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tham gia kiểm toán cho đơn vị có lợi ích công chúng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Kế toán, kiểm toán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kiểm toán có nhu cầu tham gia kiểm toán cho các đơn vị có lợi ích công chúng nộp 02 bộ hồ sơ cho Bộ Tài chính từ ngày 01/10 đến ngày 20/10 hàng năm.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trước ngày 15/11 hàng năm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tại trụ sở cơ quan hành chính nhà nước (Bộ Tài chính).
+ Thời hạn giải quyết:
- Tổ chức kiểm toán có nhu cầu tham gia kiểm toán cho đơn vị có lợi ích công chúng nộp hồ sơ đăng ký cho Bộ Tài chính từ ngày 01/10 đến ngày 20/10.
- Trường hợp hồ sơ chưa đúng theo quy định thì Bộ Tài chính yêu cầu tổ chức kiểm toán hoàn thiện hồ sơ trước ngày 05/11.
- Trường hợp không chấp thuận thì trong thời hạn 10 ngày kể từ ngày nhận đủ hồ sơ Bộ Tài chính có văn bản trả lời nêu rõ lý do không chấp thuận.
- Bộ Tài chính công bố công khai danh sách tổ chức kiểm toán và danh sách kiểm toán viên hành nghề của tổ chức kiểm toán được chấp thuận kiểm toán cho đơn vị có lợi ích công chúng trước ngày 15/11.</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4. Danh sách kiểm toán viên hành nghề đề nghị chấp thuận kèm theo sơ yếu lý lịch của kiểm toán viên hành nghề, Giám đốc (hoặc Tổng Giám đốc) tổ chức kiểm toán, trong đó tóm tắt quá trình làm việc của từng người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Báo cáo tình hình tài chính và tình hình hoạt động của tổ chức kiểm toán trong năm trước liền kề, bao gồm: a) Báo cáo tài chính đã được kiểm toán; b) Danh sách khách hàng theo quy định; c) Tình hình tổ chức, hoạt động và kinh nghiệm kiểm toán của kiểm toán viên hành nghề và tổ chức kiểm toán; d) Các vi phạm pháp luật của tổ chức kiểm toán (nếu có); đ) Các biến động lớn trong năm tài chính ảnh hưởng đến tổ chức, hoạt động và kết quả hoạt động kinh doanh của tổ chức kiểm toán; e) Các biến động lớn trong năm liên quan đến kiểm toán viên hành nghề (do tăng, giảm kiểm toán viên, các vi phạm đạo đức nghề nghiệp của kiểm toán viên...); g) Bản mô tả về việc xây dựng và vận hành hệ thống kiểm soát chất lượng theo quy định của chuẩn mực kiểm toán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Bản sao có chứng thực giấy chứng nhận bảo hiểm trách nhiệm nghề nghiệp (nếu có). Trường hợp đăng ký từ lần thứ hai trở đi, nếu kiểm toán viên hành nghề và tổ chức kiểm toán không có thay đổi thì không phải nộp các tài liệu quy định tại mục 2, mục 3, mục 4, điểm c và điểm g mục 5.</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02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đăng ký thực hiện kiểm toán cho đơn vị có lợi ích công chúng</w:t>
            </w:r>
          </w:p>
        </w:tc>
        <w:tc>
          <w:p/>
          <w:p>
            <w:pPr>
              <w:spacing w:after="0" w:before="0" w:lineRule="auto" w:line="276"/>
              <w:jc w:val="left"/>
            </w:pPr>
            <w:r>
              <w:rPr>
                <w:rFonts w:ascii="Times New Roman" w:hAnsi="Times New Roman" w:cs="Times New Roman" w:eastAsia="Times New Roman"/>
                <w:b w:val="false"/>
                <w:sz w:val="26"/>
              </w:rPr>
              <w:t>PL kèm theo Nghị định 84.2016.NĐ-CP.docx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tổ chức kiểm toán và danh sách kiểm toán viên hành nghề của tổ chức kiểm toán được chấp thuận kiểm toán cho đơn vị có lợi ích công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67/2011/QH12</w:t>
            </w:r>
          </w:p>
        </w:tc>
        <w:tc>
          <w:p/>
          <w:p>
            <w:pPr>
              <w:spacing w:after="0" w:before="0" w:lineRule="auto" w:line="276"/>
              <w:jc w:val="left"/>
            </w:pPr>
            <w:r>
              <w:rPr>
                <w:rFonts w:ascii="Times New Roman" w:hAnsi="Times New Roman" w:cs="Times New Roman" w:eastAsia="Times New Roman"/>
                <w:b w:val="false"/>
                <w:sz w:val="26"/>
              </w:rPr>
              <w:t>Luật kiểm toán độc lập số 67/2011/QH12</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 17/2012/NĐ-CP</w:t>
            </w:r>
          </w:p>
        </w:tc>
        <w:tc>
          <w:p/>
          <w:p>
            <w:pPr>
              <w:spacing w:after="0" w:before="0" w:lineRule="auto" w:line="276"/>
              <w:jc w:val="left"/>
            </w:pPr>
            <w:r>
              <w:rPr>
                <w:rFonts w:ascii="Times New Roman" w:hAnsi="Times New Roman" w:cs="Times New Roman" w:eastAsia="Times New Roman"/>
                <w:b w:val="false"/>
                <w:sz w:val="26"/>
              </w:rPr>
              <w:t>Nghị định số 17/2012/NĐ-CP</w:t>
            </w:r>
          </w:p>
        </w:tc>
        <w:tc>
          <w:p/>
          <w:p>
            <w:pPr>
              <w:spacing w:after="0" w:before="0" w:lineRule="auto" w:line="276"/>
              <w:jc w:val="left"/>
            </w:pPr>
            <w:r>
              <w:rPr>
                <w:rFonts w:ascii="Times New Roman" w:hAnsi="Times New Roman" w:cs="Times New Roman" w:eastAsia="Times New Roman"/>
                <w:b w:val="false"/>
                <w:sz w:val="26"/>
              </w:rPr>
              <w:t>13-03-2012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183/2013/TT-BTC </w:t>
            </w:r>
          </w:p>
        </w:tc>
        <w:tc>
          <w:p/>
          <w:p>
            <w:pPr>
              <w:spacing w:after="0" w:before="0" w:lineRule="auto" w:line="276"/>
              <w:jc w:val="left"/>
            </w:pPr>
            <w:r>
              <w:rPr>
                <w:rFonts w:ascii="Times New Roman" w:hAnsi="Times New Roman" w:cs="Times New Roman" w:eastAsia="Times New Roman"/>
                <w:b w:val="false"/>
                <w:sz w:val="26"/>
              </w:rPr>
              <w:t>Thông tư số 183/2013/TT-BTC ngày 04/12/2013 của Bộ Tài chính về kiểm toán độc lập đối với đơn vị có lợi ích công chúng</w:t>
            </w:r>
          </w:p>
        </w:tc>
        <w:tc>
          <w:p/>
          <w:p>
            <w:pPr>
              <w:spacing w:after="0" w:before="0" w:lineRule="auto" w:line="276"/>
              <w:jc w:val="left"/>
            </w:pPr>
            <w:r>
              <w:rPr>
                <w:rFonts w:ascii="Times New Roman" w:hAnsi="Times New Roman" w:cs="Times New Roman" w:eastAsia="Times New Roman"/>
                <w:b w:val="false"/>
                <w:sz w:val="26"/>
              </w:rPr>
              <w:t>04-12-2013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134/2020/NĐ-CP</w:t>
            </w:r>
          </w:p>
        </w:tc>
        <w:tc>
          <w:p/>
          <w:p>
            <w:pPr>
              <w:spacing w:after="0" w:before="0" w:lineRule="auto" w:line="276"/>
              <w:jc w:val="left"/>
            </w:pPr>
            <w:r>
              <w:rPr>
                <w:rFonts w:ascii="Times New Roman" w:hAnsi="Times New Roman" w:cs="Times New Roman" w:eastAsia="Times New Roman"/>
                <w:b w:val="false"/>
                <w:sz w:val="26"/>
              </w:rPr>
              <w:t>Nghị định 134/2020/NĐ-CP</w:t>
            </w:r>
          </w:p>
        </w:tc>
        <w:tc>
          <w:p/>
          <w:p>
            <w:pPr>
              <w:spacing w:after="0" w:before="0" w:lineRule="auto" w:line="276"/>
              <w:jc w:val="left"/>
            </w:pPr>
            <w:r>
              <w:rPr>
                <w:rFonts w:ascii="Times New Roman" w:hAnsi="Times New Roman" w:cs="Times New Roman" w:eastAsia="Times New Roman"/>
                <w:b w:val="false"/>
                <w:sz w:val="26"/>
              </w:rPr>
              <w:t>15-11-2020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tổ chức kiểm toán được chấp thuận:
- Có Giấy chứng nhận đủ điều kiện kinh doanh dịch vụ kiểm toán còn hiệu lực;
- Có vốn điều lệ hoặc vốn được cấp (đối với chi nhánh doanh nghiệp kiểm toán nước ngoài tại Việt Nam) từ 4 (bốn) tỷ đồng trở lên. Từ ngày 01/01/2015, số vốn nêu trên là 6 (sáu) tỷ đồng trở lên;
- Có số lượng kiểm toán viên hành nghề từ 07 người trở lên, bao gồm cả Giám đốc hoặc Tổng Giám đốc. Từ ngày 01/01/2015, có số lượng kiểm toán viên hành nghề từ 10 người trở lên;
- Có thời gian hoạt động kiểm toán tại Việt Nam tối thiểu là 24 tháng tính từ ngày được cơ quan có thẩm quyền xác nhận danh sách đăng ký hành nghề kiểm toán lần đầu hoặc từ ngày được cấp Giấy chứng nhận đủ điều kiện kinh doanh dịch vụ kiểm toán lần đầu đến ngày nộp hồ sơ đăng ký thực hiện kiểm toán;
- Đã phát hành báo cáo kiểm toán về báo cáo tài chính cho tối thiểu 100 khách hàng tính từ ngày 01/01 của năm nộp hồ sơ đến ngày nộp hồ sơ đăng ký. Từ kỳ chấp thuận cho năm 2016, số lượng khách hàng tối thiểu này là 250 khách hàng.
Trường hợp tổ chức kiểm toán đã được chấp thuận trong năm nộp hồ sơ thì phải có thêm điều kiện đã phát sinh báo cáo kiểm toán (hoặc báo cáo kết quả công tác soát xét) báo cáo tài chính cho tối thiểu 05 khách hàng là đơn vị có lợi ích công chúng tính từ ngày 01/01 của năm nộp hồ sơ đến ngày nộp hồ sơ đăng ký thực hiện kiểm toán. Từ kỳ chấp thuận cho năm 2016, số lượng khách hàng tối thiểu này là 10 khách hàng.
- Có hệ thống kiểm soát chất lượng đạt yêu cầu theo quy định của chuẩn mực kiểm toán Việt Nam;
- Nộp đầy đủ, đúng thời hạn hồ sơ đăng ký tham gia kiểm toán theo quy định; 
- Đã thực hiện mua bảo hiểm trách nhiệm nghề nghiệp hoặc trích lập quỹ dự phòng rủi ro nghề nghiệp theo quy định của Bộ Tài chính;
- Không thuộc các trường hợp không được xem xét, chấp thuận.
2/ Tiêu chuẩn đối với kiểm toán viên hành nghề được chấp thuận:
- Là kiểm toán viên;
- Có tên trong danh sách đăng ký hành nghề kiểm toán được Bộ Tài chính xác nhận, công khai;
- Có ít nhất 24 tháng thực tế hành nghề kiểm toán tại Việt Nam tính từ ngày được cấp chứng chỉ kiểm toán viên;
- Tham gia đầy đủ chương trình cập nhật kiến thức.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2026-05-07T16:30:20Z</dcterms:created>
  <dc:creator>Apache POI</dc:creator>
</cp:coreProperties>
</file>