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hàng hóa miễn thuế dự kiến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sử dụng hàng hóa gửi hồ sơ thông báo Danh mục miễn thuế theo quy định tại khoản 3 Điều 30 Nghị định số 134/2016/NĐ-CP được sửa đổi, bổ sung khoản 13 Điều 1 Nghị định số 18/2021/NĐ-CP trước khi đăng ký tờ khai hàng hóa nhập khẩu miễn thuế đầu tiên</w:t>
      </w:r>
    </w:p>
    <w:p>
      <w:pPr>
        <w:spacing w:after="0" w:before="0" w:lineRule="auto" w:line="276"/>
        <w:jc w:val="both"/>
      </w:pPr>
      <w:r>
        <w:rPr>
          <w:rFonts w:ascii="Times New Roman" w:hAnsi="Times New Roman" w:cs="Times New Roman" w:eastAsia="Times New Roman"/>
          <w:b w:val="false"/>
          <w:sz w:val="26"/>
        </w:rPr>
        <w:t>- Bước 2: Trong thời hạn tối đa 03 (ba) ngày làm việc, kể từ ngày tiếp nhận hồ sơ, cơ quan hải quan thông báo cho chủ dự án về việc đã tiếp nhận Danh mục miễn thuế; bổ sung hồ sơ còn thiếu; giải trình, làm rõ những thông tin có trong hồ sơ thông báo Danh mục miễn thuế hoặc thông báo hàng hóa không thuộc đối tượng miễn thuế</w:t>
      </w:r>
    </w:p>
    <w:p>
      <w:pPr>
        <w:spacing w:after="0" w:before="0" w:lineRule="auto" w:line="276"/>
        <w:jc w:val="both"/>
      </w:pPr>
      <w:r>
        <w:rPr>
          <w:rFonts w:ascii="Times New Roman" w:hAnsi="Times New Roman" w:cs="Times New Roman" w:eastAsia="Times New Roman"/>
          <w:b w:val="false"/>
          <w:sz w:val="26"/>
        </w:rPr>
        <w:t>Bước 3: Cơ quan hải quan xác nhận trên danh mục miễn thuế, phiếu theo dõi trừ lùi (trường hợp hồ sơ giấy); nhập thông tin kết quả xử lý vào hệ thống, phản hồi cho doanh nghiệp (hệ thống tự động theo dõi trừ lùi theo từng lần nhập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 chức, cá nhân thực hiện thông báo danh mục miễn thuế qua Hệ thống xử lý dữ liệu điện tử của cơ quan hải quan.
- Nộp hồ sơ thông báo danh mục miễn thuế trực tiếp tại cơ quan hải quan hoặc thông qua đường bưu chính (trường hợp nộp hồ sơ bản giấy).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 chức, cá nhân thực hiện thông báo danh mục miễn thuế qua Hệ thống xử lý dữ liệu điện tử của cơ quan hải quan.
- Nộp hồ sơ thông báo danh mục miễn thuế trực tiếp tại cơ quan hải quan hoặc thông qua đường bưu chính (trường hợp nộp hồ sơ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 chức, cá nhân thực hiện thông báo danh mục miễn thuế qua Hệ thống xử lý dữ liệu điện tử của cơ quan hải quan.
- Nộp hồ sơ thông báo danh mục miễn thuế trực tiếp tại cơ quan hải quan hoặc thông qua đường bưu chính (trường hợp nộp hồ sơ bản giấy).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hàng hóa xuất khẩu, nhập khẩu theo điều ước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thông báo Danh mục miễn thuế theo Mẫu số 05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miễn thuế gửi qua Hệ thống xử lý dữ liệu điện tử của cơ quan hải quan. Trường hợp hệ thống gặp sự cố, tổ chức, cá nhân nộp 02 bản chính Danh mục miễn thuế bản giấy theo Mẫu số 06 và 01 bản chính Phiếu theo dõi trừ lùi theo Mẫu số 07 Phụ lục VII ban hành kèm theo Nghị định số 18/2021/NĐ-CP. Trường hợp máy móc, thiết bị phải xuất khẩu, nhập khẩu làm nhiều chuyến, không trừ lùi được số lượng tại thời điểm xuất khẩu, nhập khẩu (sau đây gọi là tổ hợp, dây chuyền), tổ chức, cá nhân nộp 02 bản chính Danh mục miễn thuế (bản giấy) theo Mẫu số 06 Phụ lục VII ban hành kèm theo Nghị định số 18/2021/NĐ-CP. Danh mục miễn thuế được xây dựng thống nhất với điều ước quốc tế hoặc văn bản xác nhận chủng loại, định lượng miễn thuế của cơ quan đề xuất ký kết hoặc gia nhập điều ước quốc tế, cơ quan quản lý chuyên ngành;</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miễn thuế gửi qua Hệ thống xử lý dữ liệu điện tử của cơ quan hải quan. Trường hợp hệ thống gặp sự cố, tổ chức, cá nhân nộp 02 bản chính Danh mục miễn thuế bản giấy theo Mẫu số 06 và 01 bản chính Phiếu theo dõi trừ lùi theo Mẫu số 07 Phụ lục VII ban hành kèm theo Nghị định số 18/2021/NĐ-CP. Trường hợp máy móc, thiết bị phải xuất khẩu, nhập khẩu làm nhiều chuyến, không trừ lùi được số lượng tại thời điểm xuất khẩu, nhập khẩu (sau đây gọi là tổ hợp, dây chuyền), tổ chức, cá nhân nộp 02 bản chính Danh mục miễn thuế (bản giấy) theo Mẫu số 06 Phụ lục VII ban hành kèm theo Nghị định số 18/2021/NĐ-CP. Danh mục miễn thuế được xây dựng thống nhất với điều ước quốc tế hoặc văn bản xác nhận chủng loại, định lượng miễn thuế của cơ quan đề xuất ký kết hoặc gia nhập điều ước quốc tế, cơ quan quản lý chuyên ngành;</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ước quốc tế đối với trường hợp điều ước quốc tế quy định chủng loại, định lượng hàng hóa miễn thuế: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nhận chủng loại, định lượng hàng hóa miễn thuế xuất khẩu, thuế nhập khẩu quy định tại điểm b khoản 3 Điều này: 01 bản chụp,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sản phẩm nông sản chưa qua chế biến do phía Việt Nam hỗ trợ đầu tư, trồng tại Campuchia nhập khẩu về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thông báo Danh mục hàng hóa nhập khẩu miễn thuế theo quy định tại khoản 3 Điều 30 Nghị định số 134/2016/NĐ-CP được sửa đổi, bổ sung tại khoản 13 Điều 1 Nghị định số 18/2021/NĐ-CP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cho phép đầu tư của cơ quan có thẩm quyền tại Campuchia nơi doanh nghiệp Việt Nam đầu tư: 01 bản chụp kèm 01 bản dịch tiếng Việt có đóng dấu xác nhận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Thỏa thuận ký kết với phía Campuchia về việc hỗ trợ đầu tư, trồng và nhận lại nông sản, trong đó ghi rõ số tiền, hàng đầu tư vào từng lĩnh vực và tương ứng là số lượng, chủng loại, trị giá từng loại nông sản sẽ thu hoạch được: 01 bản chụp và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liên quan đến việc hỗ trợ đầu tư, trồng nông sản tại các tỉnh của Campuchia tiếp giáp biên giới Việt Nam (nếu có): 01 bản chụp và xuất trình bản chính trong lần nhập khẩu đầu tiên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thông báo Danh mục miễn thuế nêu rõ cơ sở xác định hàng hóa miễn thuế theo Mẫu số 05 tại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miễn thuế gửi qua Hệ thống xử lý dữ liệu điện tử của cơ quan hải quan. Trường hợp hệ thống gặp sự cố, chủ dự án nộp 02 bản chính Danh mục miễn thuế bản giấy theo Mẫu số 06 và 01 bản chính Phiếu theo dõi trừ lùi theo Mẫu số 07 Phụ lục VII ban hành kèm theo Nghị định số 18/2021/NĐ-CP. Trường hợp máy móc, thiết bị phải nhập khẩu làm nhiều chuyến, không trừ lùi được số lượng tại thời điểm nhập khẩu (sau đây gọi là tổ hợp, dây chuyền), chủ dự án nộp 02 bản chính Danh mục miễn thuế (bản giấy) theo Mẫu số 06 Phụ lục VII ban hành kèm theo Nghị định số 18/2021/NĐ-CP.</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miễn thuế gửi qua Hệ thống xử lý dữ liệu điện tử của cơ quan hải quan. Trường hợp hệ thống gặp sự cố, chủ dự án nộp 02 bản chính Danh mục miễn thuế bản giấy theo Mẫu số 06 và 01 bản chính Phiếu theo dõi trừ lùi theo Mẫu số 07 Phụ lục VII ban hành kèm theo Nghị định số 18/2021/NĐ-CP. Trường hợp máy móc, thiết bị phải nhập khẩu làm nhiều chuyến, không trừ lùi được số lượng tại thời điểm nhập khẩu (sau đây gọi là tổ hợp, dây chuyền), chủ dự án nộp 02 bản chính Danh mục miễn thuế (bản giấy) theo Mẫu số 06 Phụ lục VII ban hành kèm theo Nghị định số 18/2021/NĐ-CP.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đầu tư, giấy chứng nhận đăng ký doanh nghiệp hoặc giấy tờ có giá trị tương đương, trừ trường hợp miễn thuế quy định tại khoản 15 Điều 16 Luật thuế xuất khẩu, thuế nhập khẩu số 107/2016/QH13: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trích lục luận chứng kinh tế kỹ thuật hoặc tài liệu kỹ thuật hoặc bản thuyết minh dự án: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doanh nghiệp công nghệ cao, doanh nghiệp khoa học và công nghệ, tổ chức khoa học và công nghệ của cơ quan có thẩm quyền đối với doanh nghiệp công nghệ cao, doanh nghiệp khoa học và công nghệ, tổ chức khoa học và công nghệ: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sản xuất trang thiết bị y tế hoặc giấy tờ có giá trị tương đương theo quy định của pháp luật về quản lý trang thiết bị y tế đối với trường hợp miễn thuế quy định tại khoản 14 Điều 16 Luật thuế xuất khẩu, thuế nhập khẩu số 107/2016/QH13: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dầu khí, quyết định giao nhiệm vụ thực hiện hoạt động dầu khí, văn bản của cơ quan có thẩm quyền phê duyệt chương trình công tác năm và ngân sách hàng năm đối với trường hợp miễn thuế quy định tại khoản 15 Điều 16 Luật thuế xuất khẩu, thuế nhập khẩu số 107/2016/QH13: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đóng tàu, hợp đồng xuất khẩu tàu biển đối với trường hợp miễn thuế quy định tại điểm b, điểm c khoản 16 Điều 16 Luật thuế xuất khẩu, thuế nhập khẩu số 107/2016/QH13: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dự án sản xuất sản phẩm công nghệ thông tin, nội dung số, phần mềm đối với trường hợp miễn thuế quy định tại khoản 18 Điều 16 Luật thuế xuất khẩu, thuế nhập khẩu số 107/2016/QH13: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chế tạo máy móc, thiết bị hoặc chế tạo linh kiện, chi tiết, bộ phận rời, phụ tùng của máy móc, thiết bị đối với hàng hoá quy định tại điểm a khoản 11, điểm b khoản 15, điểm a khoản 16 Điều 16 Luật Thuế xuất khẩu, thuế nhập khẩu: 01 bản chụp.  Trường hợp các chứng từ quy định tại khoản này được cơ quan quản lý nhà nước chuyên ngành gửi dưới dạng điện tử thông qua Cổng thông tin một cửa quốc gia thì chủ dự án không phải nộp khi thông báo Danh mục miễn thuế cho cơ quan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tỉnh, thành phố</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mã số quản lý, nhập thông tin kết quả xử lý vào hệ thống, phản hồi cho doanh nghiệp, Đóng dấu xác nhận trên 02 bản chính Danh mục miễn thuế, 01 bản chính phiếu theo dõi trừ lùi hoặc thông báo hàng hóa không thuộc đối tượng miễn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107/2016/QH13</w:t>
            </w:r>
          </w:p>
        </w:tc>
        <w:tc>
          <w:p/>
          <w:p>
            <w:pPr>
              <w:spacing w:after="0" w:before="0" w:lineRule="auto" w:line="276"/>
              <w:jc w:val="left"/>
            </w:pPr>
            <w:r>
              <w:rPr>
                <w:rFonts w:ascii="Times New Roman" w:hAnsi="Times New Roman" w:cs="Times New Roman" w:eastAsia="Times New Roman"/>
                <w:b w:val="false"/>
                <w:sz w:val="26"/>
              </w:rPr>
              <w:t>Luật 107/2016/QH13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134/2016/NĐ-CP</w:t>
            </w:r>
          </w:p>
        </w:tc>
        <w:tc>
          <w:p/>
          <w:p>
            <w:pPr>
              <w:spacing w:after="0" w:before="0" w:lineRule="auto" w:line="276"/>
              <w:jc w:val="left"/>
            </w:pPr>
            <w:r>
              <w:rPr>
                <w:rFonts w:ascii="Times New Roman" w:hAnsi="Times New Roman" w:cs="Times New Roman" w:eastAsia="Times New Roman"/>
                <w:b w:val="false"/>
                <w:sz w:val="26"/>
              </w:rPr>
              <w:t>Nghị định 134/2016/NĐ-CP</w:t>
            </w:r>
          </w:p>
        </w:tc>
        <w:tc>
          <w:p/>
          <w:p>
            <w:pPr>
              <w:spacing w:after="0" w:before="0" w:lineRule="auto" w:line="276"/>
              <w:jc w:val="left"/>
            </w:pPr>
            <w:r>
              <w:rPr>
                <w:rFonts w:ascii="Times New Roman" w:hAnsi="Times New Roman" w:cs="Times New Roman" w:eastAsia="Times New Roman"/>
                <w:b w:val="false"/>
                <w:sz w:val="26"/>
              </w:rPr>
              <w:t>01-09-2016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18/2021/ND-CP</w:t>
            </w:r>
          </w:p>
        </w:tc>
        <w:tc>
          <w:p/>
          <w:p>
            <w:pPr>
              <w:spacing w:after="0" w:before="0" w:lineRule="auto" w:line="276"/>
              <w:jc w:val="left"/>
            </w:pPr>
            <w:r>
              <w:rPr>
                <w:rFonts w:ascii="Times New Roman" w:hAnsi="Times New Roman" w:cs="Times New Roman" w:eastAsia="Times New Roman"/>
                <w:b w:val="false"/>
                <w:sz w:val="26"/>
              </w:rPr>
              <w:t>Nghị định số 18/2021/NĐ-CP ngày 11/3/2021 của Chính phủ sửa đổi, bổ sung một số điều của Nghị định số 134/2016/NĐ-CP ngày 01/9/2016 của Chính phủ quy định chi tiết một số điều và biện pháp thi hành Luật Thuế xuất khẩu, thuế nhập khẩu</w:t>
            </w:r>
          </w:p>
        </w:tc>
        <w:tc>
          <w:p/>
          <w:p>
            <w:pPr>
              <w:spacing w:after="0" w:before="0" w:lineRule="auto" w:line="276"/>
              <w:jc w:val="left"/>
            </w:pPr>
            <w:r>
              <w:rPr>
                <w:rFonts w:ascii="Times New Roman" w:hAnsi="Times New Roman" w:cs="Times New Roman" w:eastAsia="Times New Roman"/>
                <w:b w:val="false"/>
                <w:sz w:val="26"/>
              </w:rPr>
              <w:t>11-03-2021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Các trường hợp thông báo Danh mục hàng hóa nhập khẩu miễn thuế theo quy định tại Nghị định 134/2016/NĐ-CP và Nghị định số 18/2021/NĐ-CP, bao gồm:
- Hàng hóa nhập khẩu để tạo tài sản cố định của đối tượng được hưởng ưu đãi đầu tư theo quy định tại Điều 14 Nghị định 134/2016/NĐ-CP được sửa đổi, bổ sung bởi khoản 7 Điều 1 Nghị định số 18/2021/NĐ-CP.
- Nguyên liệu, vật tư, linh kiện nhập khẩu để phục vụ sản xuất trong thời hạn 05 năm theo quy định tại Điều 15 Nghị định 134/2016/NĐ-CP được sửa đổi, bổ sung bởi khoản 8 Điều 1 Nghị định số 18/2021/NĐ-CP.
- Hàng hóa nhập khẩu phục vụ hoạt động dầu khí theo quy định tại Điều 16 Nghị định 134/2016/NĐ-CP.
- Hàng hóa nhập khẩu phục vụ hoạt động đóng tàu, tàu biển xuất khẩu theo quy định tại Điều 17 Nghị định 134/2016/NĐ-CP.
- Hàng hóa nhập khẩu bao gồm: Giống cây trồng, giống vật nuôi, phân bón, thuốc bảo vệ thực vật theo quy định tại Điều 18 Nghị định 134/2016/NĐ-CP.
- Hàng hóa là nguyên liệu, vật tư, linh kiện nhập khẩu để sản xuất, lắp ráp trang thiết bị y tế theo quy định tại Điều 23 Nghị định 134/2016/NĐ-CP.
- Hàng hóa là nguyên liệu, vật tư, linh kiện nhập khẩu phục vụ trực tiếp cho hoạt động sản xuất sản phẩm công nghệ thông tin, nội dung số, phần mềm theo quy định tại Điều 24 Nghị định 134/2016/NĐ-CP.
(ii)  Nguyên tắc xây dựng Danh mục hàng hóa miễn thuế dự kiến nhập khẩu (sau đây gọi chung là Danh mục miễn thuế):
- Tổ chức, cá nhân sử dụng hàng hóa (chủ dự án; chủ cơ sở sản xuất, kinh doanh; chủ cơ sở đóng tàu; tổ chức, cá nhân tiến hành hoạt động dầu khí) sau đây gọi chung là chủ dự án, là người thông báo Danh mục hàng hóa xuất khẩu, nhập khẩu miễn thuế. Trường hợp chủ dự án không trực tiếp nhập khẩu hàng hóa miễn thuế mà nhà thầu chính hoặc nhà thầu phụ hoặc công ty cho thuê tài chính nhập khẩu hàng hóa thì nhà thầu, công ty cho thuê tài chính sử dụng danh mục miễn thuế do chủ dự án đã thông báo với cơ quan hải quan;
-  Hàng hóa phải thuộc đối tượng được miễn thuế theo quy định tại một trong các trường hợp quy định tại khoản 11, khoản 12, khoản 13, khoản 14, khoản 15, khoản 16 và khoản 18 Điều 16 Luật thuế xuất khẩu, thuế nhập khẩu; và phù hợp với ngành nghề, lĩnh vực đầu tư, mục tiêu, quy mô, công suất của dự án, cơ sở sản xuất, hoạt động sử dụng hàng hóa miễn thuế;
- Danh mục miễn thuế được xây dựng một lần cho dự án, cơ sở sản xuất, hoạt động sử dụng hàng hóa miễn thuế, hoặc xây dựng theo từng giai đoạn, từng hạng mục, từng tổ hợp, dây chuyền phù hợp với thực tế và hồ sơ tài liệu thực hiện dự án, cơ sở sản xuất, hoạt động sử dụng hàng hóa miễn thuế, sau đây gọi chung là dự án.
- Đối với sản phẩm nông sản chưa qua chế biến do phía Việt Nam hỗ trợ đầu tư, trồng tại Campuchia nhập khẩu về nước: Hàng năm, người nộp thuế thông báo Danh mục hàng hóa nhập khẩu miễn thuế thông qua Hệ thống xử lý dữ liệu điện tử cho Cục Hải quan tỉnh tiếp giáp biên giới Campuchia. Trường hợp thông báo Danh mục miễn thuế bằng giấy, người nộp thuế thông báo cho Cục Hải quan tỉnh tiếp giáp biên giới Campuchia theo quy định tại Điều 30 Nghị định số 134/2016/NĐ-CP được sửa đổi, bổ sung tại khoản 13 Điều 1 Nghị định số 18/2021/NĐ-CP.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2026-05-28T18:40:52Z</dcterms:created>
  <dc:creator>Apache POI</dc:creator>
</cp:coreProperties>
</file>