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1.007825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cơ sở đủ điều kiện an toàn thực phẩm đối với cơ sở sản xuất thực phẩm, kinh doanh dịch vụ ăn uống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Thời gian tiếp nhận và trả kết quả: Trong giờ hành chính các ngày từ thứ 2 đến thứ 6 hàng tuần (trừ các ngày nghỉ Lễ, Tết và ngày nghỉ theo quy định).  
b. Địa điểm tiếp nhận và trả kết quả: Bộ phận tiếp nhận và trả kết quả của Sở Y tế tại Trung tâm Phục vụ hành chính công tỉnh Thanh Hóa (Số 28, Đại lộ Lê Lợi, phường Điện Biện, TP.Thanh Hoá).
</w:t>
      </w:r>
    </w:p>
    <w:p>
      <w:pPr>
        <w:spacing w:after="0" w:before="0" w:lineRule="auto" w:line="276"/>
        <w:jc w:val="both"/>
      </w:pPr>
      <w:r>
        <w:rPr>
          <w:rFonts w:ascii="Times New Roman" w:hAnsi="Times New Roman" w:cs="Times New Roman" w:eastAsia="Times New Roman"/>
          <w:b w:val="false"/>
          <w:sz w:val="26"/>
        </w:rPr>
        <w:t>Bước 1: Cơ sở sản xuất, kinh doanh nộp hồ sơ đăng ký Cấp Giấy chứng nhận đủ điều kiện an toàn thực phẩm theo quy định của pháp luật.
Cơ sở sản xuất đối với sản phẩm/ nhóm sản phẩm thực phẩm sau: 
- Nước uống đóng chai, nước khoáng thiên nhiên, đá thực phẩm (nước đá dùng liền và nước đá dùng để chế biến thực phẩm) trừ nước đá sử dụng để bảo quản, chế biến sản phẩm thuộc lĩnh vực được phân công quản lý của Bộ Nông nghiệp và PTNT;
- Thực phẩm bổ sung, thực phẩm dinh dưỡng y học, thực phẩm dùng cho chế độ ăn đặc biệt, sản phẩm dinh dưỡng dùng cho trẻ đến 36 tháng tuổi;
- Các vi chất bổ sung vào thực phẩm; 
- Phụ gia, chất hỗ trợ chế biến thực phẩm; 
- Cơ sở kinh doanh dịch vụ ăn uống có Giấy chứng nhận đăng ký doanh nghiệp; Cơ sở kinh doanh dịch vụ ăn uống có giấy chứng nhận đăng ký kinh doanh do UBND cấp huyện cấp có quy mô từ 200 suất ăn/lần phục vụ trở lên;
- Các sản phẩm thực phẩm khác không được quy định tại danh mục của Bộ Nông nghiệp và Phát triển nông thôn, Bộ Công Thương và không thuôc thẩm quyền cấp Giấy chứng nhận cơ sở đủ điều kiện an toàn thực phẩm của Bộ Y tế.
</w:t>
      </w:r>
    </w:p>
    <w:p>
      <w:pPr>
        <w:spacing w:after="0" w:before="0" w:lineRule="auto" w:line="276"/>
        <w:jc w:val="both"/>
      </w:pPr>
      <w:r>
        <w:rPr>
          <w:rFonts w:ascii="Times New Roman" w:hAnsi="Times New Roman" w:cs="Times New Roman" w:eastAsia="Times New Roman"/>
          <w:b w:val="false"/>
          <w:sz w:val="26"/>
        </w:rPr>
        <w:t>Bước 2: 
Trường hợp hồ sơ có yêu cầu sửa đổi, bổ sung hồ sơ, Chi cục An toàn vệ sinh thực phẩm có trách nhiệm thông báo bằng văn bản cho cơ sở trong thời hạn 05 ngày làm việc kể từ khi nhận đủ hồ sơ.
Trường hợp quá 30 ngày kể từ khi nhận được thông báo, cơ sở không bổ sung, hoàn chỉnh hồ sơ theo yêu cầu thì hồ sơ của cơ sở không còn giá trị. Tổ chức, cá nhân phải nộp hồ sơ mới để được cấp Giấy chứng nhận nếu có nhu cầu.
Trường hợp hồ sơ đạt yêu cầu, Chi cục An toàn vệ sinh thực phẩm có trách nhiệm thành lập đoàn thẩm định và lập Biên bản thẩm định theo Mẫu số 02 Phụ lục I kèm theo Nghị định số 155/2018/NĐ-CP ngày 12/11/2018 của Chính phủ trong thời hạn 15 ngày làm việc kể từ ngày nhận đủ hồ sơ. 
Đoàn thẩm định do Chi cục An toàn vệ sinh thực phẩm ra quyết định thành lập có từ 03 đến 05 người. Trong đó có ít nhất 02 thành viên làm công tác về an toàn thực phẩm (có thể mời chuyên gia phù hợp lĩnh vực sản xuất thực phẩm của cơ sở tham gia đoàn thẩm định cơ sở).
- Trường hợp kết quả thẩm định đạt yêu cầu, trong thời gian 05 ngày làm việc kể từ ngày có kết quả thẩm định, Chi cục An toàn vệ sinh thực phẩm cấp Giấy chứng nhận theo Mẫu số 03 Phụ lục I ban hành kèm theo Nghị định số 155/2018/NĐ-CP (theo ủy quyền tại Quyết định số 938/QĐ-SYT ngày 14/8/2019 của Giám đốc Sở Y tế Thanh Hóa về việc Ủy quyền quản lý cơ sở thực phẩm; cấp, thu hồi các loại giấy liên quan trong lĩnh vực an toàn thực phẩm; tiếp nhận bản tự công bố sản phẩm thuộc thẩm quyền quản lý của Sở Y tế Thanh Hóa).
- Trường hợp kết quả thẩm định tại cơ sở chưa đạt yêu cầu và có thể khắc phục, đoàn thẩm định phải ghi rõ nội dung, yêu cầu và thời gian khắc phục vào Biên bản thẩm định với thời hạn khắc phục không quá 30 ngày.
Sau khi có báo cáo kết quả khắc phục của cơ sở, trong thời hạn 05 ngày làm việc, Đoàn thẩm định đánh giá kết quả khắc phục và ghi kết luận vào biên bản thẩm định. Trường hợp kết quả khắc phục đạt yêu cầu sẽ được cấp Giấy chứng nhận trong thời gian 05 ngày làm việc kể từ ngày có kết quả thẩm định. Trường hợp kết quả khắc phục không đạt yêu cầu thì Chi cục An toàn vệ sinh thực phẩm thông báo kết quả thẩm định cơ sở không đạt yêu cầu bằng văn bản cho cơ sở và cho cơ quan quản lý địa phương;
- Trường hợp kết quả thẩm định không đạt yêu cầu, Chi cục An toàn vệ sinh thực phẩm thông báo bằng văn bản cho cơ quan quản lý địa phương giám sát và yêu cầu cơ sở không được hoạt động cho đến khi được cấp Giấy chứng nhận.
- Trường hợp thay đổi tên của doanh nghiệp hoặc đổi chủ cơ sở, thay đổi địa chỉ nhưng không thay đổi vị trí và quy trình sản xuất thực phẩm, kinh doanh dịch vụ ăn uống và Giấy chứng nhận phải còn thời hạn thì cơ sở gửi thông báo thay đổi thông tin trên Giấy chứng nhận và kèm bản sao văn bản hợp pháp thể hiện sự thay đổi đó đến cơ quan có thẩm quyền đã cấp Giấy chứng nhận qua hệ thống dịch vụ công trực tuyến hoặc qua đường bưu điện hoặc tại cơ quan tiếp nhận hồ sơ.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500.000 đồng/lần/cơ sở Đồng</w:t>
              <w:t xml:space="preserve"> (Đối với cơ sở sản xuất nhỏ lẻ được cấp giấy chứng nhận cơ sở đủ điều kiện an toàn thực phẩm (trừ cơ sở sản xuất thực phẩm bảo vệ sức khoẻ): )</w:t>
            </w:r>
          </w:p>
          <w:p>
            <w:pPr>
              <w:spacing w:after="0" w:before="0" w:lineRule="auto" w:line="276"/>
              <w:jc w:val="left"/>
            </w:pPr>
            <w:r>
              <w:rPr>
                <w:rFonts w:ascii="Times New Roman" w:hAnsi="Times New Roman" w:cs="Times New Roman" w:eastAsia="Times New Roman"/>
                <w:b w:val="false"/>
                <w:sz w:val="26"/>
              </w:rPr>
              <w:t>Phí : 700.000 đồng /lần/cơ sở Đồng</w:t>
              <w:t xml:space="preserve"> (Đối với cơ sở kinh doanh dịch vụ ăn uống phục vụ dưới 200 suất ăn)</w:t>
            </w:r>
          </w:p>
          <w:p>
            <w:pPr>
              <w:spacing w:after="0" w:before="0" w:lineRule="auto" w:line="276"/>
              <w:jc w:val="left"/>
            </w:pPr>
            <w:r>
              <w:rPr>
                <w:rFonts w:ascii="Times New Roman" w:hAnsi="Times New Roman" w:cs="Times New Roman" w:eastAsia="Times New Roman"/>
                <w:b w:val="false"/>
                <w:sz w:val="26"/>
              </w:rPr>
              <w:t>Phí : 2.500.000 đồng/lần/cơ sở Đồng</w:t>
              <w:t xml:space="preserve"> (Đối với cơ sở sản xuất khác được giấy chứng nhận cơ sở đủ điều kiện ATTP (trừ cơ sở sản xuất thực phẩm bảo vệ sức khoẻ):  )</w:t>
            </w:r>
          </w:p>
          <w:p>
            <w:pPr>
              <w:spacing w:after="0" w:before="0" w:lineRule="auto" w:line="276"/>
              <w:jc w:val="left"/>
            </w:pPr>
            <w:r>
              <w:rPr>
                <w:rFonts w:ascii="Times New Roman" w:hAnsi="Times New Roman" w:cs="Times New Roman" w:eastAsia="Times New Roman"/>
                <w:b w:val="false"/>
                <w:sz w:val="26"/>
              </w:rPr>
              <w:t>Phí : 1.000.000 đồng /lần/cơ sở Đồng</w:t>
              <w:t xml:space="preserve"> (Đối với cơ sở kinh doanh dịch vụ ăn uống phục vụ từ 200 suất ăn trở lên)</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500.000 đồng/lần/cơ sở Đồng</w:t>
              <w:t xml:space="preserve"> (Đối với cơ sở sản xuất nhỏ lẻ được cấp giấy chứng nhận cơ sở đủ điều kiện an toàn thực phẩm (trừ cơ sở sản xuất thực phẩm bảo vệ sức khoẻ):)</w:t>
            </w:r>
          </w:p>
          <w:p>
            <w:pPr>
              <w:spacing w:after="0" w:before="0" w:lineRule="auto" w:line="276"/>
              <w:jc w:val="left"/>
            </w:pPr>
            <w:r>
              <w:rPr>
                <w:rFonts w:ascii="Times New Roman" w:hAnsi="Times New Roman" w:cs="Times New Roman" w:eastAsia="Times New Roman"/>
                <w:b w:val="false"/>
                <w:sz w:val="26"/>
              </w:rPr>
              <w:t>Phí : 700.000 đồng /lần/cơ sở Đồng</w:t>
              <w:t xml:space="preserve"> (Đối với cơ sở kinh doanh dịch vụ ăn uống phục vụ dưới 200 suất ăn)</w:t>
            </w:r>
          </w:p>
          <w:p>
            <w:pPr>
              <w:spacing w:after="0" w:before="0" w:lineRule="auto" w:line="276"/>
              <w:jc w:val="left"/>
            </w:pPr>
            <w:r>
              <w:rPr>
                <w:rFonts w:ascii="Times New Roman" w:hAnsi="Times New Roman" w:cs="Times New Roman" w:eastAsia="Times New Roman"/>
                <w:b w:val="false"/>
                <w:sz w:val="26"/>
              </w:rPr>
              <w:t>Phí : 2.500.000 đồng/lần/cơ sở Đồng</w:t>
              <w:t xml:space="preserve"> (Đối với cơ sở sản xuất khác được giấy chứng nhận cơ sở đủ điều kiện ATTP (trừ cơ sở sản xuất thực phẩm bảo vệ sức khoẻ):)</w:t>
            </w:r>
          </w:p>
          <w:p>
            <w:pPr>
              <w:spacing w:after="0" w:before="0" w:lineRule="auto" w:line="276"/>
              <w:jc w:val="left"/>
            </w:pPr>
            <w:r>
              <w:rPr>
                <w:rFonts w:ascii="Times New Roman" w:hAnsi="Times New Roman" w:cs="Times New Roman" w:eastAsia="Times New Roman"/>
                <w:b w:val="false"/>
                <w:sz w:val="26"/>
              </w:rPr>
              <w:t>Phí : 1.000.000 đồng /lần/cơ sở Đồng</w:t>
              <w:t xml:space="preserve"> (Đối với cơ sở kinh doanh dịch vụ ăn uống phục vụ từ 200 suất ăn trở lên)</w:t>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500.000 đồng/lần/cơ sở Đồng</w:t>
              <w:t xml:space="preserve"> (Đối với cơ sở sản xuất nhỏ lẻ được cấp giấy chứng nhận cơ sở đủ điều kiện an toàn thực phẩm (trừ cơ sở sản xuất thực phẩm bảo vệ sức khoẻ): )</w:t>
            </w:r>
          </w:p>
          <w:p>
            <w:pPr>
              <w:spacing w:after="0" w:before="0" w:lineRule="auto" w:line="276"/>
              <w:jc w:val="left"/>
            </w:pPr>
            <w:r>
              <w:rPr>
                <w:rFonts w:ascii="Times New Roman" w:hAnsi="Times New Roman" w:cs="Times New Roman" w:eastAsia="Times New Roman"/>
                <w:b w:val="false"/>
                <w:sz w:val="26"/>
              </w:rPr>
              <w:t>Phí : 700.000 đồng /lần/cơ sở Đồng</w:t>
              <w:t xml:space="preserve"> (Đối với cơ sở kinh doanh dịch vụ ăn uống phục vụ dưới 200 suất ăn)</w:t>
            </w:r>
          </w:p>
          <w:p>
            <w:pPr>
              <w:spacing w:after="0" w:before="0" w:lineRule="auto" w:line="276"/>
              <w:jc w:val="left"/>
            </w:pPr>
            <w:r>
              <w:rPr>
                <w:rFonts w:ascii="Times New Roman" w:hAnsi="Times New Roman" w:cs="Times New Roman" w:eastAsia="Times New Roman"/>
                <w:b w:val="false"/>
                <w:sz w:val="26"/>
              </w:rPr>
              <w:t>Phí : 2.500.000 đồng/lần/cơ sở Đồng</w:t>
              <w:t xml:space="preserve"> (Đối với cơ sở sản xuất khác được giấy chứng nhận cơ sở đủ điều kiện ATTP (trừ cơ sở sản xuất thực phẩm bảo vệ sức khoẻ):  )</w:t>
            </w:r>
          </w:p>
          <w:p>
            <w:pPr>
              <w:spacing w:after="0" w:before="0" w:lineRule="auto" w:line="276"/>
              <w:jc w:val="left"/>
            </w:pPr>
            <w:r>
              <w:rPr>
                <w:rFonts w:ascii="Times New Roman" w:hAnsi="Times New Roman" w:cs="Times New Roman" w:eastAsia="Times New Roman"/>
                <w:b w:val="false"/>
                <w:sz w:val="26"/>
              </w:rPr>
              <w:t>Phí : 1.000.000 đồng /lần/cơ sở Đồng</w:t>
              <w:t xml:space="preserve"> (Đối với cơ sở kinh doanh dịch vụ ăn uống phục vụ từ 200 suất ăn trở lên)</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cơ sở đủ điều kiện an toàn thực phẩm theo Mẫu số 01, Phụ lục I, Nghị định số 155/2018/NĐ-CP.</w:t>
            </w:r>
          </w:p>
        </w:tc>
        <w:tc>
          <w:p/>
          <w:p>
            <w:pPr>
              <w:spacing w:after="0" w:before="0" w:lineRule="auto" w:line="276"/>
              <w:jc w:val="left"/>
            </w:pPr>
            <w:r>
              <w:rPr>
                <w:rFonts w:ascii="Times New Roman" w:hAnsi="Times New Roman" w:cs="Times New Roman" w:eastAsia="Times New Roman"/>
                <w:b w:val="false"/>
                <w:sz w:val="26"/>
              </w:rPr>
              <w:t>Mẫu số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kinh doanh hoặc Giấy chứng nhận đăng ký doanh nghiệp có ngành nghề phù hợp với loại thực phẩm của cơ sở sản xuất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người sản xuất thực phẩm, kinh doanh dịch vụ ăn uống đã được tập huấn kiến thức an toàn thực phẩm có xác nhận của chủ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về cơ sở vật chất, trang thiết bị, dụng cụ bảo đảm điều kiện vệ sinh an toàn thực phẩm theo quy định của cơ quan quản lý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đủ sức khoẻ của chủ cơ sở và người trực tiếp sản xuất, kinh doanh thực phẩm do cơ sở y tế cấp huyện trở lên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An toàn vệ sinh thực phẩm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Y tế tại Trung tâm Phục vụ hành chính công tỉnh Thanh Hóa (Số 28, Đại lộ Lê Lợi, phường Điện Biện, TP.Thanh Hoá);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Chi cục An toàn vệ sinh thực phẩm</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đủ điều kiện an toàn thực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AN TOÀN THỰC PHẨM</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279/2016/TT-BTC</w:t>
            </w:r>
          </w:p>
        </w:tc>
        <w:tc>
          <w:p/>
          <w:p>
            <w:pPr>
              <w:spacing w:after="0" w:before="0" w:lineRule="auto" w:line="276"/>
              <w:jc w:val="left"/>
            </w:pPr>
            <w:r>
              <w:rPr>
                <w:rFonts w:ascii="Times New Roman" w:hAnsi="Times New Roman" w:cs="Times New Roman" w:eastAsia="Times New Roman"/>
                <w:b w:val="false"/>
                <w:sz w:val="26"/>
              </w:rPr>
              <w:t>279/2016/TT-BTC Quy định mức thu, chế độ thu, nộp, quản lý và sử dụng phí trong công tác an toàn vệ sinh thực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18/2019/QĐ-UBND</w:t>
            </w:r>
          </w:p>
        </w:tc>
        <w:tc>
          <w:p/>
          <w:p>
            <w:pPr>
              <w:spacing w:after="0" w:before="0" w:lineRule="auto" w:line="276"/>
              <w:jc w:val="left"/>
            </w:pPr>
            <w:r>
              <w:rPr>
                <w:rFonts w:ascii="Times New Roman" w:hAnsi="Times New Roman" w:cs="Times New Roman" w:eastAsia="Times New Roman"/>
                <w:b w:val="false"/>
                <w:sz w:val="26"/>
              </w:rPr>
              <w:t>Ban hành quy định phân công, phân cấp quản lý về an toàn thực phẩm trên địa bàn tỉnh Thanh Hóa</w:t>
            </w:r>
          </w:p>
        </w:tc>
        <w:tc>
          <w:p/>
          <w:p>
            <w:pPr>
              <w:spacing w:after="0" w:before="0" w:lineRule="auto" w:line="276"/>
              <w:jc w:val="left"/>
            </w:pPr>
            <w:r>
              <w:rPr>
                <w:rFonts w:ascii="Times New Roman" w:hAnsi="Times New Roman" w:cs="Times New Roman" w:eastAsia="Times New Roman"/>
                <w:b w:val="false"/>
                <w:sz w:val="26"/>
              </w:rPr>
              <w:t>25-06-2019</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 xml:space="preserve">117/2018/TT-BTC </w:t>
            </w:r>
          </w:p>
        </w:tc>
        <w:tc>
          <w:p/>
          <w:p>
            <w:pPr>
              <w:spacing w:after="0" w:before="0" w:lineRule="auto" w:line="276"/>
              <w:jc w:val="left"/>
            </w:pPr>
            <w:r>
              <w:rPr>
                <w:rFonts w:ascii="Times New Roman" w:hAnsi="Times New Roman" w:cs="Times New Roman" w:eastAsia="Times New Roman"/>
                <w:b w:val="false"/>
                <w:sz w:val="26"/>
              </w:rPr>
              <w:t>Thông tư số 117/2018/TT-BTC ngày 28/11/2018 của Bộ trưởng Bộ Tài chính về sửa đổi, bổ sung một số điều của Thông tư số 279/2016/TT-BTC ngày 11/4/2016 của Bộ Tài chính</w:t>
            </w:r>
          </w:p>
        </w:tc>
        <w:tc>
          <w:p/>
          <w:p>
            <w:pPr>
              <w:spacing w:after="0" w:before="0" w:lineRule="auto" w:line="276"/>
              <w:jc w:val="left"/>
            </w:pPr>
            <w:r>
              <w:rPr>
                <w:rFonts w:ascii="Times New Roman" w:hAnsi="Times New Roman" w:cs="Times New Roman" w:eastAsia="Times New Roman"/>
                <w:b w:val="false"/>
                <w:sz w:val="26"/>
              </w:rPr>
              <w:t>28-11-2018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67/2016/NĐ-CP</w:t>
            </w:r>
          </w:p>
        </w:tc>
        <w:tc>
          <w:p/>
          <w:p>
            <w:pPr>
              <w:spacing w:after="0" w:before="0" w:lineRule="auto" w:line="276"/>
              <w:jc w:val="left"/>
            </w:pPr>
            <w:r>
              <w:rPr>
                <w:rFonts w:ascii="Times New Roman" w:hAnsi="Times New Roman" w:cs="Times New Roman" w:eastAsia="Times New Roman"/>
                <w:b w:val="false"/>
                <w:sz w:val="26"/>
              </w:rPr>
              <w:t>NGHỊ ĐỊNH  QUY ĐỊNH VỀ ĐIỀU KIỆN SẢN XUẤT, KINH DOANH THỰC PHẨM THUỘC LĨNH VỰC QUẢN LÝ CHUYÊN NGÀNH CỦA BỘ Y TẾ</w:t>
            </w:r>
          </w:p>
        </w:tc>
        <w:tc>
          <w:p/>
          <w:p>
            <w:pPr>
              <w:spacing w:after="0" w:before="0" w:lineRule="auto" w:line="276"/>
              <w:jc w:val="left"/>
            </w:pPr>
            <w:r>
              <w:rPr>
                <w:rFonts w:ascii="Times New Roman" w:hAnsi="Times New Roman" w:cs="Times New Roman" w:eastAsia="Times New Roman"/>
                <w:b w:val="false"/>
                <w:sz w:val="26"/>
              </w:rPr>
              <w:t>01-07-2016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CƠ SỞ SẢN XUẤT THỰC PHẨM:
A1. Tuân thủ các quy định tại  Điều 19, 20, 21, 25, 26, 27 Luật An toàn thực phẩm như sau:
Điều 19. Điều kiện bảo đảm an toàn thực phẩm đối với cơ sở sản xuất, kinh doanh thực phẩm
1. Cơ sở sản xuất, kinh doanh thực phẩm phải bảo đảm các điều kiện sau đây:
a) Có địa điểm, diện tích thích hợp, có khoảng cách an toàn đối với nguồn gây độc hại, nguồn gây ô nhiễm và các yếu tố gây hại khác;
b) Có đủ nước đạt quy chuẩn kỹ thuật phục vụ sản xuất, kinh doanh thực phẩm;
c) Có đủ trang thiết bị phù hợp để xử lý nguyên liệu, chế biến, đóng gói, bảo quản và vận chuyển các loại thực phẩm khác nhau; có đủ trang thiết bị, dụng cụ, phương tiện rửa và khử trùng, nước sát trùng, thiết bị phòng, chống côn trùng và động vật gây hại;
d) Có hệ thống xử lý chất thải và được vận hành thường xuyên theo quy định của pháp luật về bảo vệ môi trường;
đ) Duy trì các điều kiện bảo đảm an toàn thực phẩm và lưu giữ hồ sơ về nguồn gốc, xuất xứ nguyên liệu thực phẩm và các tài liệu khác về toàn bộ quá trình sản xuất, kinh doanh thực phẩm;
e) Tuân thủ quy định về sức khoẻ, kiến thức và thực hành của người trực tiếp sản xuất, kinh doanh thực phẩm.
2. Bộ trưởng Bộ Y tế, Bộ trưởng Bộ Nông nghiệp và Phát triển Nông thôn, Bộ trưởng Bộ Công thương ban hành quy chuẩn kỹ thuật quốc gia và quy định cụ thể về điều kiện bảo đảm an toàn thực phẩm đối với cơ sở sản xuất, kinh doanh thực phẩm thuộc lĩnh vực được phân công quản lý.
Điều 20. Điều kiện bảo đảm an toàn thực phẩm trong bảo quản thực phẩm
1. Cơ sở sản xuất, kinh doanh thực phẩm phải bảo đảm các điều kiện về bảo quản thực phẩm sau đây:
a) Nơi bảo quản và phương tiện bảo quản phải có diện tích đủ rộng để bảo quản từng loại thực phẩm riêng biệt, có thể thực hiện kỹ thuật xếp dỡ an toàn và chính xác, bảo đảm vệ sinh trong quá trình bảo quản;
b) Ngăn ngừa được ảnh hưởng của nhiệt độ, độ ẩm, côn trùng, động vật, bụi bẩn, mùi lạ và các tác động xấu của môi trường; bảo đảm đủ ánh sáng; có thiết bị chuyên dụng điều chỉnh nhiệt độ, độ ẩm và các điều kiện khí hậu khác, thiết bị thông gió và các điều kiện bảo quản đặc biệt khác theo yêu cầu của từng loại thực phẩm;
c) Tuân thủ các quy định về bảo quản của tổ chức, cá nhân sản xuất, kinh doanh thực phẩm.
2. Bộ trưởng Bộ Y tế, Bộ trưởng Bộ Nông nghiệp và Phát triển Nông thôn, Bộ trưởng Bộ Công thương ban hành quy chuẩn kỹ thuật quốc gia và quy định cụ thể về điều kiện bảo đảm an toàn thực phẩm trong bảo quản thực phẩm thuộc lĩnh vực được phân công quản lý.
Điều 21. Điều kiện bảo đảm an toàn thực phẩm trong vận chuyển thực phẩm
1. Tổ chức, cá nhân vận chuyển thực phẩm phải bảo đảm các điều kiện sau đây:
a) Phương tiện vận chuyển thực phẩm được chế tạo bằng vật liệu không làm ô nhiễm thực phẩm hoặc bao gói thực phẩm, dễ làm sạch;
b) Bảo đảm điều kiện bảo quản thực phẩm trong suốt quá trình vận chuyển theo hướng dẫn của tổ chức, cá nhân sản xuất, kinh doanh;
c) Không vận chuyển thực phẩm cùng hàng hoá độc hại hoặc có thể gây nhiễm chéo ảnh hưởng đến chất lượng thực phẩm.
2. Cơ quan quản lý nhà nước có thẩm quyền quy định về phương tiện vận chuyển thực phẩm; đường vận chuyển thực phẩm đối với một số loại thực phẩm tươi sống tại các đô thị.
Điều 25. Điều kiện bảo đảm an toàn thực phẩm đối với cơ sở sơ chế, chế biến thực phẩm
1. Bảo đảm các điều kiện quy định tại Điều 19 của Luật này.
2. Quy trình sơ chế, chế biến phải bảo đảm thực phẩm không bị ô nhiễm chéo, tiếp xúc với các yếu tố gây ô nhiễm hoặc độc hại.
Điều 26. Điều kiện bảo đảm an toàn thực phẩm đối với nguyên liệu, phụ gia thực phẩm, chất hỗ trợ chế biến thực phẩm, vi chất dinh dưỡng dùng để chế biến thực phẩm
1. Nguyên liệu dùng để chế biến thực phẩm phải còn thời hạn sử dụng, có nguồn gốc, xuất xứ rõ ràng, bảo đảm an toàn và giữ nguyên các thuộc tính vốn có của nó; các nguyên liệu tạo thành thực phẩm không được tương tác với nhau để tạo ra các sản phẩm gây hại đến sức khoẻ, tính mạng con người.
2. Vi chất dinh dưỡng, phụ gia thực phẩm, chất hỗ trợ chế biến thực phẩm được sử dụng phải tuân thủ quy định tại Điều 13 và Điều 17 của Luật này.
Điều 27. Điều kiện bảo đảm an toàn thực phẩm đối với cơ sở kinh doanh thực phẩm đã qua chế biến
1. Cơ sở kinh doanh thực phẩm đã qua chế biến bao gói sẵn phải bảo đảm các điều kiện sau đây:
a) Tuân thủ quy định về ghi nhãn thực phẩm;
b) Tuân thủ các điều kiện về bảo đảm an toàn đối với dụng cụ, vật liệu bao gói, chứa đựng thực phẩm, điều kiện về bảo đảm an toàn thực phẩm trong bảo quản thực phẩm quy định tại Điều 18 và Điều 20 của Luật này;
c) Bảo đảm và duy trì vệ sinh nơi kinh doanh;
d) Bảo quản thực phẩm theo đúng hướng dẫn của tổ chức, cá nhân sản xuất.
2. Cơ sở kinh doanh thực phẩm đã qua chế biến không bao gói sẵn phải bảo đảm các điều kiện sau đây:
a) Có biện pháp bảo đảm cho thực phẩm không bị hỏng, mốc, tiếp xúc với côn trùng, động vật, bụi bẩn và các yếu tố gây ô nhiễm khác;
b) Rửa sạch hoặc khử trùng các dụng cụ ăn uống, chứa đựng thực phẩm trước khi sử dụng đối với thực phẩm ăn ngay;
c) Có thông tin về xuất xứ và ngày sản xuất của thực phẩm.
A2. Và các yêu cầu cụ thể: 
a) Quy trình sản xuất thực phẩm được bố trí theo nguyên tắc một chiều từ nguyên liệu đầu vào cho đến sản phẩm cuối cùng;
b) Tường, trần, nền nhà khu vực sản xuất, kinh doanh, kho sản phẩm không thấm nước, rạn nứt, ẩm mốc;
c) Trang thiết bị, dụng cụ tiếp xúc trực tiếp với thực phẩm dễ làm vệ sinh, không thôi nhiễm chất độc hại và không gây ô nhiễm đối với thực phẩm;
d) Có ủng hoặc giầy, dép để sử dụng riêng trong khu vực sản xuất thực phẩm;
đ) Bảo đảm không có côn trùng và động vật gây hại xâm nhập vào khu vực sản xuất và kho chứa thực phẩm, nguyên liệu thực phẩm; không sử dụng hoá chất diệt chuột, côn trùng và động vật gây hại trong khu vực sản xuất và kho chứa thực phẩm, nguyên liệu thực phẩm;
e) Không bày bán hoá chất dùng cho mục đích khác trong cơ sở kinh doanh phụ gia, chất hỗ trợ chế biến thực phẩm.
 A3. Người trực tiếp sản xuất, kinh doanh phải được tập huấn kiến thức an toàn thực phẩm và được chủ cơ sở xác nhận và không bị mắc các bệnh tả, lỵ, thương hàn, viêm gan A, E, viêm da nhiễm trùng, lao phổi, tiêu chảy cấp khi đang sản xuất, kinh doanh thực phẩm.
B. CƠ SỞ KINH DOANH DỊCH VỤ ĂN UỐNG
B1.  Tuân thủ các quy định tại Điều 28, 29, 30 Luật An toàn thực phẩm như sau:
Điều 28. Điều kiện bảo đảm an toàn thực phẩm đối với nơi chế biến, kinh doanh dịch vụ ăn uống.
1. Bếp ăn được bố trí bảo đảm không nhiễm chéo giữa thực phẩm chưa qua chế biến và thực phẩm đã qua chế biến.
2. Có đủ nước đạt quy chuẩn kỹ thuật phục vụ việc chế biến, kinh doanh.
3. Có dụng cụ thu gom, chứa đựng rác thải, chất thải bảo đảm vệ sinh.
4. Cống rãnh ở khu vực cửa hàng, nhà bếp phải thông thoát, không ứ đọng.
5. Nhà ăn phải thoáng, mát, đủ ánh sáng, duy trì chế độ vệ sinh sạch sẽ, có biện pháp để ngăn ngừa côn trùng và động vật gây hại.
6. Có thiết bị bảo quản thực phẩm, nhà vệ sinh, rửa tay và thu dọn chất thải, rác thải hàng ngày sạch sẽ.
7. Người đứng đầu đơn vị có bếp ăn tập thể có trách nhiệm bảo đảm an toàn thực phẩm.
Điều 29. Điều kiện bảo đảm an toàn thực phẩm đối với cơ sở chế biến, kinh doanh dịch vụ ăn uống
1. Có dụng cụ, đồ chứa đựng riêng cho thực phẩm sống và thực phẩm chín.
2. Dụng cụ nấu nướng, chế biến phải bảo đảm an toàn vệ sinh.
3. Dụng cụ ăn uống phải được làm bằng vật liệu an toàn, rửa sạch, giữ khô.
4. Tuân thủ quy định về sức khoẻ, kiến thức và thực hành của người trực tiếp sản xuất, kinh doanh thực phẩm.
Điều 30. Điều kiện bảo đảm an toàn thực phẩm trong chế biến và bảo quản thực phẩm
1. Sử dụng thực phẩm, nguyên liệu thực phẩm phải rõ nguồn gốc và bảo đảm an toàn, lưu mẫu thức ăn.
2. Thực phẩm phải được chế biến bảo đảm an toàn, hợp vệ sinh.
3. Thực phẩm bày bán phải để trong tủ kính hoặc thiết bị bảo quản hợp vệ sinh, chống được bụi, mưa, nắng và sự xâm nhập của côn trùng và động vật gây hại; được bày bán trên bàn hoặc giá cao hơn mặt đất.
B2. Và các yêu cầu cụ thể: 
a) Thực hiện kiểm thực ba bước và lưu mẫu thức ăn theo hướng dẫn của Bộ Y tế;
b) Thiết bị, phương tiện vận chuyển, bảo quản thực phẩm phải bảo đảm vệ sinh và không gây ô nhiễm cho thực phẩm;
B3. Người trực tiếp chế biến thức ăn phải được tập huấn kiến thức an toàn thực phẩm và được chủ cơ sở xác nhận và không bị mắc các bệnh tả, lỵ, thương hàn, viêm gan A, E, viêm da nhiễm trùng, lao phổi, tiêu chảy cấp khi đang sản xuất, kinh doanh thực phẩm.".
C. CƠ SỞ SẢN XUẤT PHỤ GIA THỰC PHẨM (Điều 30 Nghị định số 15/2018/NĐ-CP của Chính phủ)
C1. Đáp ứng các quy định chung về điều kiện bảo đảm an toàn thực phẩm được quy định tại Khoản 1 Điều 19, khoản 1 Điều 20, khoản 1 Điều 21 Luật An toàn thực phẩm, như sau: 
Điều 19. Điều kiện bảo đảm an toàn thực phẩm đối với cơ sở sản xuất, kinh doanh thực phẩm
1. Cơ sở sản xuất, kinh doanh thực phẩm phải bảo đảm các điều kiện sau đây:
a) Có địa điểm, diện tích thích hợp, có khoảng cách an toàn đối với nguồn gây độc hại, nguồn gây ô nhiễm và các yếu tố gây hại khác;
b) Có đủ nước đạt quy chuẩn kỹ thuật phục vụ sản xuất, kinh doanh thực phẩm;
c) Có đủ trang thiết bị phù hợp để xử lý nguyên liệu, chế biến, đóng gói, bảo quản và vận chuyển các loại thực phẩm khác nhau; có đủ trang thiết bị, dụng cụ, phương tiện rửa và khử trùng, nước sát trùng, thiết bị phòng, chống côn trùng và động vật gây hại;
d) Có hệ thống xử lý chất thải và được vận hành thường xuyên theo quy định của pháp luật về bảo vệ môi trường;
đ) Duy trì các điều kiện bảo đảm an toàn thực phẩm và lưu giữ hồ sơ về nguồn gốc, xuất xứ nguyên liệu thực phẩm và các tài liệu khác về toàn bộ quá trình sản xuất, kinh doanh thực phẩm;
e) Tuân thủ quy định về sức khoẻ, kiến thức và thực hành của người trực tiếp sản xuất, kinh doanh thực phẩm.
Điều 20. Điều kiện bảo đảm an toàn thực phẩm trong bảo quản thực phẩm
1. Cơ sở sản xuất, kinh doanh thực phẩm phải bảo đảm các điều kiện về bảo quản thực phẩm sau đây:
a) Nơi bảo quản và phương tiện bảo quản phải có diện tích đủ rộng để bảo quản từng loại thực phẩm riêng biệt, có thể thực hiện kỹ thuật xếp dỡ an toàn và chính xác, bảo đảm vệ sinh trong quá trình bảo quản;
b) Ngăn ngừa được ảnh hưởng của nhiệt độ, độ ẩm, côn trùng, động vật, bụi bẩn, mùi lạ và các tác động xấu của môi trường; bảo đảm đủ ánh sáng; có thiết bị chuyên dụng điều chỉnh nhiệt độ, độ ẩm và các điều kiện khí hậu khác, thiết bị thông gió và các điều kiện bảo quản đặc biệt khác theo yêu cầu của từng loại thực phẩm;
c) Tuân thủ các quy định về bảo quản của tổ chức, cá nhân sản xuất, kinh doanh thực phẩm.
Điều 21. Điều kiện bảo đảm an toàn thực phẩm trong vận chuyển thực phẩm
1. Tổ chức, cá nhân vận chuyển thực phẩm phải bảo đảm các điều kiện sau đây:
a) Phương tiện vận chuyển thực phẩm được chế tạo bằng vật liệu không làm ô nhiễm thực phẩm hoặc bao gói thực phẩm, dễ làm sạch;
b) Bảo đảm điều kiện bảo quản thực phẩm trong suốt quá trình vận chuyển theo hướng dẫn của tổ chức, cá nhân sản xuất, kinh doanh;
c) Không vận chuyển thực phẩm cùng hàng hoá độc hại hoặc có thể gây nhiễm chéo ảnh hưởng đến chất lượng thực phẩm.
C2. Chỉ được phối trộn các phụ gia thực phẩm khi các phụ gia thực phẩm đó thuộc danh mục các chất phụ gia được phép sử dụng trong thực phẩm do Bộ Y tế quy định và sản phẩm cuối cùng của sự phối trộn không gây ra bất cứ tác hại nào với sức khỏe con người; trường hợp tạo ra một sản phẩm mới, có công dụng mới phải chứng minh công dụng, đối tượng sử dụng và mức sử dụng tối đa.
C3. Việc sang chia, san, chiết phụ gia thực phẩm phải được thực hiện tại cơ sở đủ điều kiện an toàn thực phẩm và ghi nhãn theo quy định hiện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2026-05-27T06:22:58Z</dcterms:created>
  <dc:creator>Apache POI</dc:creator>
</cp:coreProperties>
</file>