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4221/EVN-KDMBD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thông tin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trong quá trình thực hiện HĐMBĐ</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Tiếp nhận yêu cầu
Ký Phụ lục Hợp đồng mua bán điện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Miễn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02.PhieuDeNghiDichVuDienDungChung.docx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Phụ lục hợp đồng mua bán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18/2025/NĐ-CP</w:t>
            </w:r>
          </w:p>
        </w:tc>
        <w:tc>
          <w:p/>
          <w:p>
            <w:pPr>
              <w:spacing w:after="0" w:before="0" w:lineRule="auto" w:line="276"/>
              <w:jc w:val="left"/>
            </w:pPr>
            <w:r>
              <w:rPr>
                <w:rFonts w:ascii="Times New Roman" w:hAnsi="Times New Roman" w:cs="Times New Roman" w:eastAsia="Times New Roman"/>
                <w:b w:val="false"/>
                <w:sz w:val="26"/>
              </w:rPr>
              <w:t>Nghị định 18</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2026-05-19T12:37:57Z</dcterms:created>
  <dc:creator>Apache POI</dc:creator>
</cp:coreProperties>
</file>