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1172/QĐ-UBND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văn bằng, chứng chỉ từ sổ gốc phải xuất trình bản chính hoặc bản sao có chứng thực Giấy chứng minh nhân dân hoặc hộ chiếu còn giá trị sử dụng để người tiếp nhận hồ sơ kiểm tra. Trường hợp người yêu cầu cấp bản sao văn bằng, chứng chỉ từ sổ gốc là người đại diện theo pháp luật, người đại diện theo ủy quyền của người được cấp bản chính văn bằng, chứng chỉ hoặc là Cha, mẹ, con; vợ, chồng; anh, chị, em ruột; người thừa kế khác của người được cấp bản chính văn bằng, chứng chỉ trong trường hợp người đó đã chết thì còn phải xuất trình giấy tờ chứng minh quan hệ với người được cấp bản chính văn bằng, chứng chỉ.</w:t>
      </w:r>
    </w:p>
    <w:p>
      <w:pPr>
        <w:spacing w:after="0" w:before="0" w:lineRule="auto" w:line="276"/>
        <w:jc w:val="both"/>
      </w:pPr>
      <w:r>
        <w:rPr>
          <w:rFonts w:ascii="Times New Roman" w:hAnsi="Times New Roman" w:cs="Times New Roman" w:eastAsia="Times New Roman"/>
          <w:b w:val="false"/>
          <w:sz w:val="26"/>
        </w:rPr>
        <w:t>- Trường hợp người yêu cầu cấp bản sao văn bằng, chứng chỉ từ sổ gốc gửi yêu cầu qua bưu điện thì phải gửi kèm theo bản sao có chứng thực giấy tờ quy định tại khoản 1 Điều này, 01 (một) phong bì dán tem ghi rõ họ tên, địa chỉ người nhận cho cơ quan, cơ sở giáo dục cấp bản sao.</w:t>
      </w:r>
    </w:p>
    <w:p>
      <w:pPr>
        <w:spacing w:after="0" w:before="0" w:lineRule="auto" w:line="276"/>
        <w:jc w:val="both"/>
      </w:pPr>
      <w:r>
        <w:rPr>
          <w:rFonts w:ascii="Times New Roman" w:hAnsi="Times New Roman" w:cs="Times New Roman" w:eastAsia="Times New Roman"/>
          <w:b w:val="false"/>
          <w:sz w:val="26"/>
        </w:rPr>
        <w:t>-  Cơ quan, cơ sở giáo dục đang quản lý sổ gốc cấp văn bằng, chứng chỉ căn cứ vào sổ gốc để cấp bản sao cho người yêu cầu; nội dung bản sao phải ghi theo đúng nội dung đã ghi trong sổ gốc. Trường hợp không còn lưu trữ được sổ gốc hoặc trong sổ gốc không có thông tin về nội dung yêu cầu cấp bản sao thì cơ quan, cơ sở giáo dục có trách nhiệm trả lời bằng văn bản cho người yêu cầu.</w:t>
      </w:r>
    </w:p>
    <w:p>
      <w:pPr>
        <w:spacing w:after="0" w:before="0" w:lineRule="auto" w:line="276"/>
        <w:jc w:val="both"/>
      </w:pPr>
      <w:r>
        <w:rPr>
          <w:rFonts w:ascii="Times New Roman" w:hAnsi="Times New Roman" w:cs="Times New Roman" w:eastAsia="Times New Roman"/>
          <w:b w:val="false"/>
          <w:sz w:val="26"/>
        </w:rPr>
        <w:t>- Trường hợp không cấp bản sao văn bằng, chứng chỉ từ sổ gốc cho người yêu cầu thì cơ quan, cơ sở giáo dục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02 (hai)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02 (hai) ngày làm việc hoặc dài hơn theo thỏa thuận bằng văn bản với người yêu cầu cấp bản sao.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Ngay trong ngày cơ quan, cơ sở giáo dục tiếp nhận yêu cầu hoặc trong ngày làm việc tiếp theo, nếu tiếp nhận yêu cầu sau 03 (ba) giờ chiều. Trong trường hợp yêu cầu cấp bản sao từ sổ gốc được gửi qua bưu điện thì thời hạn được thực hiện ngay sau khi cơ quan, cơ sở giáo dục nhận đủ hồ sơ hợp lệ theo dấu bưu điện đến;
b)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nêu trên thì thời hạn cấp bản sao được kéo dài thêm không quá 02 (hai) ngày làm việc hoặc dài hơn theo thỏa thuận bằng văn bản với người yêu cầu cấp bản sao.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minh nhân dân hoặc hộ chiếu còn giá trị sử dụng (bản sao có chứng thực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là người đại diện theo pháp luật, người đại diện theo ủy quyền của người được cấp bản chính văn bằng, chứng chỉ hoặc là Cha, mẹ, con; vợ, chồng; anh, chị, em ruột; người thừa kế khác của người được cấp bản chính văn bằng, chứng chỉ trong trường hợp người đó đã chết thì còn phải xuất trình giấy tờ chứng minh quan hệ với người được cấp bản chính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văn bằng, chứng chỉ từ sổ gốc gửi yêu cầu qua bưu điện thì phải gửi kèm theo bản sao có chứng thực giấy tờ theo quy định và 01 (một) phong bì dán tem ghi rõ họ tên, địa chỉ người nhận cho cơ quan, cơ sở giáo dục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bản sao văn bằng, chứng chỉ, trong đó cung cấp các thông tin về văn bằng, chứng chỉ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Huyện,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Văn phòng Sở Giáo dục và Đào tạo tỉnh Điện Biên hoặc Văn phòng HĐND-UBND cấp huyện; - Cơ sở giáo dục phổ thông.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19/2015/TT-BGDĐT</w:t>
            </w:r>
          </w:p>
        </w:tc>
        <w:tc>
          <w:p/>
          <w:p>
            <w:pPr>
              <w:spacing w:after="0" w:before="0" w:lineRule="auto" w:line="276"/>
              <w:jc w:val="left"/>
            </w:pPr>
            <w:r>
              <w:rPr>
                <w:rFonts w:ascii="Times New Roman" w:hAnsi="Times New Roman" w:cs="Times New Roman" w:eastAsia="Times New Roman"/>
                <w:b w:val="false"/>
                <w:sz w:val="26"/>
              </w:rPr>
              <w:t>Ban hành Quy chế quản lý bằng tốt nghiệp trung học cơ sở, bằng tốt nghiệp trung học phổ thông, văn bằng giáo dục đại học và chứng chỉ của hệ thống giáo dục quốc dân</w:t>
            </w:r>
          </w:p>
        </w:tc>
        <w:tc>
          <w:p/>
          <w:p>
            <w:pPr>
              <w:spacing w:after="0" w:before="0" w:lineRule="auto" w:line="276"/>
              <w:jc w:val="left"/>
            </w:pPr>
            <w:r>
              <w:rPr>
                <w:rFonts w:ascii="Times New Roman" w:hAnsi="Times New Roman" w:cs="Times New Roman" w:eastAsia="Times New Roman"/>
                <w:b w:val="false"/>
                <w:sz w:val="26"/>
              </w:rPr>
              <w:t>08-09-2015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2026-04-29T18:24:42Z</dcterms:created>
  <dc:creator>Apache POI</dc:creator>
</cp:coreProperties>
</file>