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2.001914.000.00.00.H18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chỉnh sửa văn bằng, chứng chỉ nộp 01 (một) bộ hồ sơ theo quy định cho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hồ sơ, cơ quan có thẩm quyền chỉnh sửa nội dung văn bằng, chứng chỉ xem xét quyết định việc chỉnh sửa; nếu không chỉnh sửa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Việc chỉnh sửa nội dung văn bằng, chứng chỉ được thực hiện bằng quyết định chỉnh sửa; không chỉnh sửa trực tiếp trên văn bằng, chứng chỉ;</w:t>
      </w:r>
    </w:p>
    <w:p>
      <w:pPr>
        <w:spacing w:after="0" w:before="0" w:lineRule="auto" w:line="276"/>
        <w:jc w:val="both"/>
      </w:pPr>
      <w:r>
        <w:rPr>
          <w:rFonts w:ascii="Times New Roman" w:hAnsi="Times New Roman" w:cs="Times New Roman" w:eastAsia="Times New Roman"/>
          <w:b w:val="false"/>
          <w:sz w:val="26"/>
        </w:rPr>
        <w:t>Căn cứ quyết định chỉnh sửa, cơ quan có thẩm quyền chỉnh sửa nội dung văn bằng, chứng chỉ tiến hành chỉnh sửa các nội dung tương ứng ghi trong sổ gốc cấp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05 ngày làm việc kể từ ngày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khai sinh đối với trường hợp chỉnh sửa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minh nhân dân hoặc căn cước công dân hoặc hộ chiếu hoặc giấy tờ tùy thân hợp pháp khác có ảnh của người được cấp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ghi trên các giấy tờ này phải phù hợp với đề nghị chỉnh sửa nội dung văn bằng, chứng chỉ. Các tài liệu trong hồ sơ đề nghị chỉnh sửa nội dung văn bằng, chứng chỉ quy định tại các điểm b, c, d, đ nêu trên là bản sao từ sổ gốc hoặc bản sao được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tài liệu trong hồ sơ đề nghị chỉnh sửa nội dung văn bằng, chứng chỉ quy định tại các điểm b, c, d, đ nêu trên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Ủy ban nhân dân cấp Huyện,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Văn phòng Sở Giáo dục và Đào tạo tỉnh Điện Biên hoặc Văn phòng HĐND-UBND cấp huyện; - Cơ sở giáo dục phổ thông.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19/2015/TT-BGDĐT</w:t>
            </w:r>
          </w:p>
        </w:tc>
        <w:tc>
          <w:p/>
          <w:p>
            <w:pPr>
              <w:spacing w:after="0" w:before="0" w:lineRule="auto" w:line="276"/>
              <w:jc w:val="left"/>
            </w:pPr>
            <w:r>
              <w:rPr>
                <w:rFonts w:ascii="Times New Roman" w:hAnsi="Times New Roman" w:cs="Times New Roman" w:eastAsia="Times New Roman"/>
                <w:b w:val="false"/>
                <w:sz w:val="26"/>
              </w:rPr>
              <w:t>Ban hành Quy chế quản lý bằng tốt nghiệp trung học cơ sở, bằng tốt nghiệp trung học phổ thông, văn bằng giáo dục đại học và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08-09-2015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2026-04-29T18:26:20Z</dcterms:created>
  <dc:creator>Apache POI</dc:creator>
</cp:coreProperties>
</file>