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1.004772.000.00.00.H18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biểu mẫu hộ tịch điện tử tương tác đăng ký khai sinh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giấy tờ của người yêu cầu đăng ký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khai sinh lập văn bản cam đoan về thông tin của cha, mẹ và xác định nội dung khai sinh theo văn bản cam đoan.
+ Sau khi nhận được kết quả xác minh hoặc sau thời hạn 20 ngày kể từ ngày gửi văn bản yêu cầu xác minh mà không nhận được văn bản trả lời,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p>
      <w:pPr>
        <w:spacing w:after="0" w:before="0" w:lineRule="auto" w:line="276"/>
        <w:jc w:val="both"/>
      </w:pPr>
      <w:r>
        <w:rPr>
          <w:rFonts w:ascii="Times New Roman" w:hAnsi="Times New Roman" w:cs="Times New Roman" w:eastAsia="Times New Roman"/>
          <w:b w:val="false"/>
          <w:sz w:val="26"/>
        </w:rPr>
        <w:t xml:space="preserve"> +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Phí cấp bản sao Giấy khai sinh (nếu có yêu cầu): 8.000 đồng/bản Đồng</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Phí cấp bản sao Giấy khai sinh (nếu có yêu cầu): 8.000 đồng/bản Đồng</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Phí cấp bản sao Giấy khai sinh (nếu có yêu cầu): 8.000 đồng/bản Đồng</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của người yêu cầu về việc chưa được đăng ký khai sinh.</w:t>
            </w:r>
          </w:p>
        </w:tc>
        <w:tc>
          <w:p/>
          <w:p>
            <w:pPr>
              <w:spacing w:after="0" w:before="0" w:lineRule="auto" w:line="276"/>
              <w:jc w:val="left"/>
            </w:pPr>
            <w:r>
              <w:rPr>
                <w:rFonts w:ascii="Times New Roman" w:hAnsi="Times New Roman" w:cs="Times New Roman" w:eastAsia="Times New Roman"/>
                <w:b w:val="false"/>
                <w:sz w:val="26"/>
              </w:rPr>
              <w:t>20. Mẫu giấy cam đoan.doc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Chứng minh nhân dân/Thẻ căn cước công dân/Thẻ căn cước/Căn cước điện tử/Giấy chứng nhận căn cước/Hộ chiếu; giấy tờ chứng minh về nơi cư trú; Bằng tốt nghiệp, Giấy chứng nhận, Chứng chỉ, Học bạ, Hồ sơ học tập do cơ quan có thẩm quyền cấp hoặc xác nhận; giấy tờ khác có thông tin về họ, chữ đệm,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cư trú trong nước, sinh trước ngày 01/01/2016, chưa được đăng ký khai sinh, có hồ sơ, giấy tờ cá nhân (bản chính hoặc bản sao được chứng thực hợp lệ) như: giấy tờ tùy thân; Sổ hộ khẩu; Sổ tạm trú; giấy tờ khác do cơ quan nhà nước có thẩm quyền của Việt Nam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2026-04-30T02:13:15Z</dcterms:created>
  <dc:creator>Apache POI</dc:creator>
</cp:coreProperties>
</file>