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ký lại việc nuôi con nuôi nộp Tờ khai đăng ký lại việc nuôi con nuôi cho Bộ phận tiếp nhận và trả kết quả UBND cấp xã   nơi cha mẹ nuôi và con nuôi thường trú hoặc nơi đã đăng ký việc nuôi con nuôi trước đây. Tờ khai phải có cam đoan của người yêu cầu đăng ký lại về tính trung thực của việc đăng ký nuôi con nuôi trước đó và có chữ ký của ít nhất hai người làm chứng;
Lưu ý: Ủy ban nhân dân cấp xã giải thích rõ cho người có yêu cầu đăng ký lại việc nuôi con nuôi về trách nhiệm, hệ quả pháp lý của việc cam đoan không đúng sự thật. Trường hợp có cơ sở xác định nội dung cam đoan không đúng sự thật, Ủy ban nhân dân cấp xã từ chối đăng ký lại việc nuôi con nuôi hoặc đề nghị cơ quan có thẩm quyền hủy bỏ kết quả đăng ký lại việc nuôi con nuôi.
- Chủ tịch Ủy ban nhân dân cấp xã ký Giấy chứng nhận nuôi con nuôi trong nước. Mục ghi chú của bản chính Giấy chứng nhận nuôi con nuôi và Sổ đăng ký nuôi con nuôi ghi rõ là đăng ký lại. 
Bản chính Giấy chứng nhận nuôi con nuôi trong nước được gửi cho người yêu cầu đăng ký lại qua hệ thống bưu chính hoặc trả trực tiếp tại Ủy ban nhân dân cấp xã. Bản điện tử Giấy chứng nhận nuôi con nuôi trong nước gửi qua Kho quản lý dữ liệu điện tử của cá nhận hoặc qua hộp thư điện tử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ngày làm việc,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lại việc nuôi  con nuôi. Tờ khai phải có  cam đoan của người yêu cầu đăng ký lại về tính trung thực của việc đăng ký nuôi con nuôi trước đó và có chữ ký của ít nhất hai người làm chứng.</w:t>
            </w:r>
          </w:p>
        </w:tc>
        <w:tc>
          <w:p/>
          <w:p>
            <w:pPr>
              <w:spacing w:after="0" w:before="0" w:lineRule="auto" w:line="276"/>
              <w:jc w:val="left"/>
            </w:pPr>
            <w:r>
              <w:rPr>
                <w:rFonts w:ascii="Times New Roman" w:hAnsi="Times New Roman" w:cs="Times New Roman" w:eastAsia="Times New Roman"/>
                <w:b w:val="false"/>
                <w:sz w:val="26"/>
              </w:rPr>
              <w:t>7.Tkhaingklivicnuiconnui.doc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Khi nộp hồ sơ, trường hợp phải chứng minh nơi thường trú của cha mẹ nuôi và con nuôi,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nộp hồ sơ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Sổ đăng ký nuôi con nuôi và bản chính giấy tờ đăng ký nuôi con nuôi bị mất hoặc hư hỏng không sử dụng được; 
- Cha, mẹ nuôi và con nuôi đều còn sống vào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2026-05-17T14:33:35Z</dcterms:created>
  <dc:creator>Apache POI</dc:creator>
</cp:coreProperties>
</file>