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1.004273.000.00.00.H56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3617/QĐ-UBND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Tham vấn báo cáo đánh giá tác động môi trường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Môi trường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Chuẩn bị hồ sơ: Chủ dự án gửi báo cáo đánh giá tác động môi trường của dự án đến Ủy ban nhân dân cấp xã nơi thực hiện dự án kèm theo văn bản đề nghị cho ý kiến.</w:t>
      </w:r>
    </w:p>
    <w:p>
      <w:pPr>
        <w:spacing w:after="0" w:before="0" w:lineRule="auto" w:line="276"/>
        <w:jc w:val="both"/>
      </w:pPr>
      <w:r>
        <w:rPr>
          <w:rFonts w:ascii="Times New Roman" w:hAnsi="Times New Roman" w:cs="Times New Roman" w:eastAsia="Times New Roman"/>
          <w:b w:val="false"/>
          <w:sz w:val="26"/>
        </w:rPr>
        <w:t>Bước 2:
Xử lý hồ sơ: UBND cấp xã có ý kiến bằng văn bản. Trường hợp không có văn bản phản hồi được coi là chấp thuận việc thực hiện dự án.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Trong thời hạn mười (15) ngày làm việc kể từ ngày nhận được hồ sơ.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Một (01) văn bản đề nghị cho ý kiến;</w:t>
            </w:r>
          </w:p>
        </w:tc>
        <w:tc>
          <w:p/>
          <w:p>
            <w:pPr>
              <w:spacing w:after="0" w:before="0" w:lineRule="auto" w:line="276"/>
              <w:jc w:val="left"/>
            </w:pPr>
            <w:r>
              <w:rPr>
                <w:rFonts w:ascii="Times New Roman" w:hAnsi="Times New Roman" w:cs="Times New Roman" w:eastAsia="Times New Roman"/>
                <w:b w:val="false"/>
                <w:sz w:val="26"/>
              </w:rPr>
              <w:t>Phụ lục 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Một (01) báo cáo ĐTM của dự án.</w:t>
            </w:r>
          </w:p>
        </w:tc>
        <w:tc>
          <w:p/>
          <w:p>
            <w:pPr>
              <w:spacing w:after="0" w:before="0" w:lineRule="auto" w:line="276"/>
              <w:jc w:val="left"/>
            </w:pPr>
            <w:r>
              <w:rPr>
                <w:rFonts w:ascii="Times New Roman" w:hAnsi="Times New Roman" w:cs="Times New Roman" w:eastAsia="Times New Roman"/>
                <w:b w:val="false"/>
                <w:sz w:val="26"/>
              </w:rPr>
              <w:t>Phụ lục 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Bộ phận tiếp nhận hồ sơ và trả kết quả,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phản hồi về việc thực hiện dự án đến chủ dự án.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27/2015/TT-BTNMT</w:t>
            </w:r>
          </w:p>
        </w:tc>
        <w:tc>
          <w:p/>
          <w:p>
            <w:pPr>
              <w:spacing w:after="0" w:before="0" w:lineRule="auto" w:line="276"/>
              <w:jc w:val="left"/>
            </w:pPr>
            <w:r>
              <w:rPr>
                <w:rFonts w:ascii="Times New Roman" w:hAnsi="Times New Roman" w:cs="Times New Roman" w:eastAsia="Times New Roman"/>
                <w:b w:val="false"/>
                <w:sz w:val="26"/>
              </w:rPr>
              <w:t>Thông tư 27/2015/TT-BTNMT</w:t>
            </w:r>
          </w:p>
        </w:tc>
        <w:tc>
          <w:p/>
          <w:p>
            <w:pPr>
              <w:spacing w:after="0" w:before="0" w:lineRule="auto" w:line="276"/>
              <w:jc w:val="left"/>
            </w:pPr>
            <w:r>
              <w:rPr>
                <w:rFonts w:ascii="Times New Roman" w:hAnsi="Times New Roman" w:cs="Times New Roman" w:eastAsia="Times New Roman"/>
                <w:b w:val="false"/>
                <w:sz w:val="26"/>
              </w:rPr>
              <w:t>29-05-2015</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18/2015/NĐ-CP</w:t>
            </w:r>
          </w:p>
        </w:tc>
        <w:tc>
          <w:p/>
          <w:p>
            <w:pPr>
              <w:spacing w:after="0" w:before="0" w:lineRule="auto" w:line="276"/>
              <w:jc w:val="left"/>
            </w:pPr>
            <w:r>
              <w:rPr>
                <w:rFonts w:ascii="Times New Roman" w:hAnsi="Times New Roman" w:cs="Times New Roman" w:eastAsia="Times New Roman"/>
                <w:b w:val="false"/>
                <w:sz w:val="26"/>
              </w:rPr>
              <w:t>Nghị định 18/2015/NĐ-CP</w:t>
            </w:r>
          </w:p>
        </w:tc>
        <w:tc>
          <w:p/>
          <w:p>
            <w:pPr>
              <w:spacing w:after="0" w:before="0" w:lineRule="auto" w:line="276"/>
              <w:jc w:val="left"/>
            </w:pPr>
            <w:r>
              <w:rPr>
                <w:rFonts w:ascii="Times New Roman" w:hAnsi="Times New Roman" w:cs="Times New Roman" w:eastAsia="Times New Roman"/>
                <w:b w:val="false"/>
                <w:sz w:val="26"/>
              </w:rPr>
              <w:t>14-02-2015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55/2014/QH13</w:t>
            </w:r>
          </w:p>
        </w:tc>
        <w:tc>
          <w:p/>
          <w:p>
            <w:pPr>
              <w:spacing w:after="0" w:before="0" w:lineRule="auto" w:line="276"/>
              <w:jc w:val="left"/>
            </w:pPr>
            <w:r>
              <w:rPr>
                <w:rFonts w:ascii="Times New Roman" w:hAnsi="Times New Roman" w:cs="Times New Roman" w:eastAsia="Times New Roman"/>
                <w:b w:val="false"/>
                <w:sz w:val="26"/>
              </w:rPr>
              <w:t>Luật 55/2014/QH13</w:t>
            </w:r>
          </w:p>
        </w:tc>
        <w:tc>
          <w:p/>
          <w:p>
            <w:pPr>
              <w:spacing w:after="0" w:before="0" w:lineRule="auto" w:line="276"/>
              <w:jc w:val="left"/>
            </w:pPr>
            <w:r>
              <w:rPr>
                <w:rFonts w:ascii="Times New Roman" w:hAnsi="Times New Roman" w:cs="Times New Roman" w:eastAsia="Times New Roman"/>
                <w:b w:val="false"/>
                <w:sz w:val="26"/>
              </w:rPr>
              <w:t>23-06-2014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2026-05-24T19:22:17Z</dcterms:created>
  <dc:creator>Apache POI</dc:creator>
</cp:coreProperties>
</file>