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1.002429.000.00.00.H56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cách mạng hoặc hoạt động kháng chiến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Chuẩn bị hồ sơ.
Cá nhân chuẩn bị hồ sơ theo quy định của pháp luật</w:t>
      </w:r>
    </w:p>
    <w:p>
      <w:pPr>
        <w:spacing w:after="0" w:before="0" w:lineRule="auto" w:line="276"/>
        <w:jc w:val="both"/>
      </w:pPr>
      <w:r>
        <w:rPr>
          <w:rFonts w:ascii="Times New Roman" w:hAnsi="Times New Roman" w:cs="Times New Roman" w:eastAsia="Times New Roman"/>
          <w:b w:val="false"/>
          <w:sz w:val="26"/>
        </w:rPr>
        <w:t xml:space="preserve"> Bước 2. Tiếp nhận hồ sơ của cá nhân, tổ chức.
a) Địa điểm tiếp nhận: UBND cấp xã nơi cá nhân đăng ký hộ khẩu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cá nhân.</w:t>
      </w:r>
    </w:p>
    <w:p>
      <w:pPr>
        <w:spacing w:after="0" w:before="0" w:lineRule="auto" w:line="276"/>
        <w:jc w:val="both"/>
      </w:pPr>
      <w:r>
        <w:rPr>
          <w:rFonts w:ascii="Times New Roman" w:hAnsi="Times New Roman" w:cs="Times New Roman" w:eastAsia="Times New Roman"/>
          <w:b w:val="false"/>
          <w:sz w:val="26"/>
        </w:rPr>
        <w:t xml:space="preserve"> Bước 3. Xử lý hồ sơ của cá nhân, tổ chức.
* Trường hợp đã hưởng trợ cấp một lần
- Ủy ban nhân dân cấp xã trong thời gian 05 ngày kể từ ngày nhận được bản khai, có trách nhiệm xác nhận, lập danh sách kèm bản khai gửi Phòng Lao động - Thương binh và Xã hội;
- Phòng Lao động - Thương binh và Xã hội trong thời gian 10 ngày kể từ ngày nhận đủ giấy tờ, có trách nhiệm kiểm tra, lập danh sách kèm giấy tờ quy định gửi Sở Lao động - Thương binh và Xã hội;
- Sở Lao động - Thương binh và Xã hội trong thời gian 15 ngày kể từ ngày nhận đủ giấy tờ quy định có trách nhiệm kiểm tra, rà soát, đối chiếu hồ sơ hoặc quyết định trợ cấp một lần để ra quyết định trợ cấp hàng tháng.
Trường hợp người bị địch bắt tù, đày trước đây đã hưởng trợ cấp một lần, nay chuyển đến địa phương khác cư trú thì phải làm thủ tục di chuyển hồ sơ hoặc quyết định trợ cấp một lần đến Sở LĐ - TB&amp;XH nơi cư trú hiện tại để làm thủ tục hưởng trợ cấp hàng tháng.
* Trường hợp chưa hưởng trợ cấp một lần
- Ủy ban nhân dân cấp xã trong thời gian 05 ngày kể từ ngày nhận đủ giấy tờ  hợp lệ, có trách nhiệm kiểm tra, xác nhận bản khai và lập danh sách kèm giấy tờ theo quy định gửi Phòng Lao động - Thương binh và Xã hội;
- Phòng Lao động - Thương binh và Xã hội trong thời gian 10 ngày kể từ ngày nhận đủ giấy tờ, có trách nhiệm kiểm tra, lập danh sách kèm giấy tờ quy định gửi Sở Lao động - Thương binh và Xã hội;
- Sở Lao động - Thương binh và Xã hội trong thời gian 15 ngày kể từ ngày nhận đủ giấy tờ quy định có trách nhiệm kiểm tra và ra quyết định trợ cấp hàng tháng hoặc trợ cấp một lần.
    Trường hợp người hoạt động cách mạng hoặc hoạt động kháng chiến bị địch bắt tù, đày chết mà chưa được hưởng chế độ ưu đãi người hoạt động cách mạng hoặc hoạt động kháng chiến bị địch bắt tù, đày thì đại diện thân nhân lập bản khai (Mẫu TĐ3 Thông tư số 05).</w:t>
      </w:r>
    </w:p>
    <w:p>
      <w:pPr>
        <w:spacing w:after="0" w:before="0" w:lineRule="auto" w:line="276"/>
        <w:jc w:val="both"/>
      </w:pPr>
      <w:r>
        <w:rPr>
          <w:rFonts w:ascii="Times New Roman" w:hAnsi="Times New Roman" w:cs="Times New Roman" w:eastAsia="Times New Roman"/>
          <w:b w:val="false"/>
          <w:sz w:val="26"/>
        </w:rPr>
        <w:t xml:space="preserve"> Bước 4. Trả kết quả:
a) Địa điểm trả: Ủy ban nhân dân cấp xã nơi cá nhân đăng ký hộ khẩu thường trú.
b) Thời gian trả kết quả: Trong giờ hành chính các ngày làm việc từ thứ 2 đến thứ 6 hàng  tuần (trừ ngày Lễ, Tết và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Thời hạn giải quyết công việc là 30 ngày, kề từ ngày nhận đủ hồ sơ hợp lệ. Trong đó:
- Ủy ban nhân dân cấp xã trong thời gian 05 ngày.
- Phòng Lao động- Thương binh và Xã hội cấp huyện trong thời gian 10 ngày.
-  Sở Lao động - Thương binh và Xã hội trong thời gian 15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một trong các giấy tờ: Lý lịch cán bộ, lý lịch Đảng viên (lập từ ngày 01/01/1995 trở về trước); hồ sơ hưởng chế độ Bảo hiểm xã hội có xác định nơi bị tù, thời gian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lý lịch quân nhân, lý lịch công an nhân dân (lập từ ngày 01 tháng 01 năm 1995 trở về trước); hồ sơ khen thưởng tổng kết thành tích tham gia kháng chiến; hồ sơ hưởng chế độ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tài liệu khác có giá trị pháp lý lập từ ngày 01 tháng 01 năm 1995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cơ quan chức năng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(Mẫu TĐ1 hoặc TĐ2 hoặc TĐ3 Thông tư số 05)</w:t>
            </w:r>
          </w:p>
        </w:tc>
        <w:tc>
          <w:p/>
          <w:p>
            <w:pPr>
              <w:spacing w:after="0" w:before="0" w:lineRule="auto" w:line="276"/>
              <w:jc w:val="left"/>
            </w:pPr>
            <w:r>
              <w:rPr>
                <w:rFonts w:ascii="Times New Roman" w:hAnsi="Times New Roman" w:cs="Times New Roman" w:eastAsia="Times New Roman"/>
                <w:b w:val="false"/>
                <w:sz w:val="26"/>
              </w:rPr>
              <w:t>Mẫu TĐ1.doc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Thương binh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hàng tháng đối với người có công giúp đỡ cách mạng (Mẫu CC2 Thông tư số 05)+ Quyết định về việc trợ cấp một lần đối với người có công giúp đỡ cách mạng (Mẫu CC3 Thông tư số 05)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16/2014/TT-BLĐTBXH</w:t>
            </w:r>
          </w:p>
        </w:tc>
        <w:tc>
          <w:p/>
          <w:p>
            <w:pPr>
              <w:spacing w:after="0" w:before="0" w:lineRule="auto" w:line="276"/>
              <w:jc w:val="left"/>
            </w:pPr>
            <w:r>
              <w:rPr>
                <w:rFonts w:ascii="Times New Roman" w:hAnsi="Times New Roman" w:cs="Times New Roman" w:eastAsia="Times New Roman"/>
                <w:b w:val="false"/>
                <w:sz w:val="26"/>
              </w:rPr>
              <w:t>Thông tư 16/2014/TT-BLĐTBXH - 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2026-05-01T02:24:06Z</dcterms:created>
  <dc:creator>Apache POI</dc:creator>
</cp:coreProperties>
</file>