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2.000005.000.00.00.H56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2979/QĐ-UBND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gia hạn thời gian hoạt động quỹ đầu tư khởi nghiệp sáng tạo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ít nhất 15 ngày, trước khi quỹ kết thúc thời hạn hoạt động, công ty thực hiện quản lý quỹ gửi hồ sơ thông báo (trực tiếp hoặc trực tuyến qua hệ thống thông tin giải quyết thủ tục hành chính của Ủy ban nhân dân cấp tỉnh) tới Cơ quan đăng ký kinh doanh cấp tỉnh nơi công ty đặt trụ sở chính về việc gia hạn thời gian hoạt động của quỹ.
- Cơ quan đăng ký kinh doanh cấp tỉnh có trách nhiệm xem xét tính hợp lệ của hồ sơ thông báo gia hạn thời gian hoạt động quỹ trong thời hạn 15 ngày làm việc, kể từ ngày nhận được hồ sơ.
- Trường hợp hồ sơ thông báo hợp lệ, Cơ quan đăng ký kinh doanh cấp tỉnh có văn bản gửi công ty thực hiện quản lý quỹ thông báo về việc gia hạn thời gian hoạt động quỹ đầu tư khởi nghiệp sáng tạo theo Mẫu số 08 tại Phụ lục kèm theo Nghị định số 210/2025/NĐ-CP (đồng thời gửi về Bộ Tài chính để theo dõi). Trường hợp hồ sơ thông báo không hợp lệ, Cơ quan đăng ký kinh doanh cấp tỉnh gửi văn bản cho công ty thực hiện quản lý quỹ biết và phải nêu rõ lý do, các yêu cầu sửa đổi, bổ sung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đăng ký kinh doanh có trách nhiệm xem xét tính hợp lệ của thông báo và các tài liệu kèm theo trong thời hạn 15 ngày làm việc, kể từ ngày nhận được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đăng ký kinh doanh có trách nhiệm xem xét tính hợp lệ của thông báo và các tài liệu kèm theo trong thời hạn 15 ngày làm việc, kể từ ngày nhận được thông báo.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đăng ký kinh doanh có trách nhiệm xem xét tính hợp lệ của thông báo và các tài liệu kèm theo trong thời hạn 15 ngày làm việc, kể từ ngày nhận được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về việc gia hạn thời gian hoạt động của quỹ theo Mẫu số 03 tại Phụ lục kèm theo Nghị định số 38/2018/NĐ-CP;</w:t>
            </w:r>
          </w:p>
        </w:tc>
        <w:tc>
          <w:p/>
          <w:p>
            <w:pPr>
              <w:spacing w:after="0" w:before="0" w:lineRule="auto" w:line="276"/>
              <w:jc w:val="left"/>
            </w:pPr>
            <w:r>
              <w:rPr>
                <w:rFonts w:ascii="Times New Roman" w:hAnsi="Times New Roman" w:cs="Times New Roman" w:eastAsia="Times New Roman"/>
                <w:b w:val="false"/>
                <w:sz w:val="26"/>
              </w:rPr>
              <w:t>Mu03.docx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Đại hội nhà đầu tư của quỹ về việc gia hạn thời gian hoạt động quỹ, trong đó nêu rõ thời gian gia hạn hoạt động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Chi tiết danh mục đầu tư và báo cáo giá trị tài sản ròng của quỹ tại ngày định giá gần nhất tính tới ngày nộp hồ sơ gia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thay đổi về nhà đầu tư, Điều lệ quỹ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chính tại Trung tâm Phục vụ Hành chính công tỉnh Thanh Hóa (Số 28 Đại lộ Lê Lợi, phường Hạc Thành, thành phố Thanh Hóa); Địa chỉ trực tuyến: https://dichvucong.gov.vn (toàn trình); trung tâm Phục vụ HCC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gửi công ty thực hiện quản lý quỹ thông báo về việc gia hạn thời gian hoạt động quỹ đầu tư khởi nghiệp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38/2018/NĐ-CP</w:t>
            </w:r>
          </w:p>
        </w:tc>
        <w:tc>
          <w:p/>
          <w:p>
            <w:pPr>
              <w:spacing w:after="0" w:before="0" w:lineRule="auto" w:line="276"/>
              <w:jc w:val="left"/>
            </w:pPr>
            <w:r>
              <w:rPr>
                <w:rFonts w:ascii="Times New Roman" w:hAnsi="Times New Roman" w:cs="Times New Roman" w:eastAsia="Times New Roman"/>
                <w:b w:val="false"/>
                <w:sz w:val="26"/>
              </w:rPr>
              <w:t>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11-03-2018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04/2017/QH14	</w:t>
            </w:r>
          </w:p>
        </w:tc>
        <w:tc>
          <w:p/>
          <w:p>
            <w:pPr>
              <w:spacing w:after="0" w:before="0" w:lineRule="auto" w:line="276"/>
              <w:jc w:val="left"/>
            </w:pPr>
            <w:r>
              <w:rPr>
                <w:rFonts w:ascii="Times New Roman" w:hAnsi="Times New Roman" w:cs="Times New Roman" w:eastAsia="Times New Roman"/>
                <w:b w:val="false"/>
                <w:sz w:val="26"/>
              </w:rPr>
              <w:t>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210/2025/NĐ-CP của Chính phủ</w:t>
            </w:r>
          </w:p>
        </w:tc>
        <w:tc>
          <w:p/>
          <w:p>
            <w:pPr>
              <w:spacing w:after="0" w:before="0" w:lineRule="auto" w:line="276"/>
              <w:jc w:val="left"/>
            </w:pPr>
            <w:r>
              <w:rPr>
                <w:rFonts w:ascii="Times New Roman" w:hAnsi="Times New Roman" w:cs="Times New Roman" w:eastAsia="Times New Roman"/>
                <w:b w:val="false"/>
                <w:sz w:val="26"/>
              </w:rPr>
              <w:t>Nghị định số 210/2025/NĐ-CP của Chính phủ: Sửa đổi, bổ sung một số điều của Nghị định số 38/2018/NĐ-CP ngày 11 tháng 3 năm 2018 của Chính phủ 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21-07-2025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gia hạn, thời gian hoạt động, quỹ đầu tư 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2026-05-17T11:51:35Z</dcterms:created>
  <dc:creator>Apache POI</dc:creator>
</cp:coreProperties>
</file>