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quyền sử dụng đất lần đầu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Trực tiếp</w:t>
      </w:r>
    </w:p>
    <w:p>
      <w:pPr>
        <w:spacing w:after="0" w:before="0" w:lineRule="auto" w:line="276"/>
        <w:jc w:val="both"/>
      </w:pPr>
      <w:r>
        <w:rPr>
          <w:rFonts w:ascii="Times New Roman" w:hAnsi="Times New Roman" w:cs="Times New Roman" w:eastAsia="Times New Roman"/>
          <w:b w:val="false"/>
          <w:sz w:val="26"/>
        </w:rPr>
        <w:t>a) Người sử dụng đất nộp hồ sơ tại Văn phòng đăng ký quyền sử dụng đất cấp huyện hoặc cơ quan tiếp nhận hồ sơ và trả kết quả theo quy định của Ủy ban nhân dân cấp tỉnh.
Hộ gia đình, cá nhân, cộng đồng dân cư nộp hồ sơ tại Ủy ban nhân dân cấp xã nếu có nhu cầu.
Trường hợp nhận hồ sơ chưa đầy đủ, chưa hợp lệ thì trong thời gian tối đa 03 ngày làm việc, cơ quan tiếp nhận, xử lý hồ sơ phải thông báo và hướng dẫn người nộp hồ sơ bổ sung, hoàn chỉnh hồ sơ theo quy định. 
b) Cơ quan tiếp nhận hồ sơ có trách nhiệm ghi đầy đủ thông tin vào Sổ tiếp nhận hồ sơ và trả kết quả và trao Phiếu tiếp nhận hồ sơ và trả kết quả cho người nộp hồ sơ.
Trường hợp hộ gia đình, cá nhân, cộng đồng dân cư nộp hồ sơ tại Ủy ban nhân dân cấp xã thì Ủy ban nhân dân cấp xã chuyển hồ sơ đến Văn phòng đăng ký quyền sử dụng đất cấp huyện.
c) Văn phòng đăng ký quyền sử dụng đất cấp huyện cập nhật thông tin thửa đất đăng ký vào hồ sơ địa chính, cơ sở dữ liệu đất đai (nếu có).</w:t>
      </w:r>
    </w:p>
    <w:p>
      <w:pPr>
        <w:shd w:val="clear" w:color="auto" w:fill="F2F6F9"/>
        <w:spacing w:after="0" w:before="120" w:lineRule="auto" w:line="276"/>
        <w:jc w:val="both"/>
      </w:pPr>
      <w:r>
        <w:rPr>
          <w:rFonts w:ascii="Times New Roman" w:hAnsi="Times New Roman" w:cs="Times New Roman" w:eastAsia="Times New Roman"/>
          <w:b w:val="true"/>
          <w:sz w:val="26"/>
        </w:rPr>
        <w:t>Thực hiện thủ tục trên môi trường điện tử</w:t>
      </w:r>
    </w:p>
    <w:p>
      <w:pPr>
        <w:spacing w:after="0" w:before="0" w:lineRule="auto" w:line="276"/>
        <w:jc w:val="both"/>
      </w:pPr>
      <w:r>
        <w:rPr>
          <w:rFonts w:ascii="Times New Roman" w:hAnsi="Times New Roman" w:cs="Times New Roman" w:eastAsia="Times New Roman"/>
          <w:b w:val="false"/>
          <w:sz w:val="26"/>
        </w:rPr>
        <w:t>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quy định của Luật Phí, lệ phí.)</w:t>
            </w:r>
          </w:p>
        </w:tc>
        <w:tc>
          <w:p/>
          <w:p>
            <w:pPr>
              <w:spacing w:after="0" w:before="0" w:lineRule="auto" w:line="276"/>
              <w:jc w:val="left"/>
            </w:pPr>
            <w:r>
              <w:rPr>
                <w:rFonts w:ascii="Times New Roman" w:hAnsi="Times New Roman" w:cs="Times New Roman" w:eastAsia="Times New Roman"/>
                <w:b w:val="false"/>
                <w:sz w:val="26"/>
              </w:rPr>
              <w:t>Cách thức thực hiện:
+ Người sử dụng đất nộp hồ sơ tại Văn phòng đăng ký quyền sử dụng đất thuộc Phòng Tài nguyên và Môi trường hoặc cơ quan tiếp nhận hồ sơ theo quy định của Ủy ban nhân dân cấp tỉnh.
+ Hộ gia đình, cá nhân, cộng đồng dân cư nộp hồ sơ tại Ủy ban nhân dân cấp xã nếu có nhu cầu.
Thời hạn giải quyết: 
Do Ủy ban nhân dân cấp tỉnh quy định nhưng không quá 30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04/ĐK;</w:t>
            </w:r>
          </w:p>
        </w:tc>
        <w:tc>
          <w:p/>
          <w:p>
            <w:pPr>
              <w:spacing w:after="0" w:before="0" w:lineRule="auto" w:line="276"/>
              <w:jc w:val="left"/>
            </w:pPr>
            <w:r>
              <w:rPr>
                <w:rFonts w:ascii="Times New Roman" w:hAnsi="Times New Roman" w:cs="Times New Roman" w:eastAsia="Times New Roman"/>
                <w:b w:val="false"/>
                <w:sz w:val="26"/>
              </w:rPr>
              <w:t>Mau so 04a-DK.pdf</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Một trong các loại giấy tờ về quyền sử dụng đất (bản sao)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a) Giấy tờ về quyền được sử dụng đất trước ngày 15 tháng 10 năm 1993 do cơ quan có thẩm quyền cấp trong quá trình thực hiện chính sách đất đai của Nhà nước Việt Nam dân chủ Cộng hòa, Chính phủ Cách mạng lâm thời Cộng hòa miền Nam Việt Nam và Nhà nước Cộng hòa xã hội chủ nghĩa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chứng nhận quyền sử dụng đất tạm thời được cơ quan nhà nước có thẩm quyền cấp hoặc có tên trong Sổ đăng ký ruộng đất, Sổ địa chính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tờ hợp pháp về thừa kế, tặng cho quyền sử dụng đất hoặc tài sản gắn liền với đất; giấy tờ giao nhà tình nghĩa, nhà tình thương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Giấy tờ chuyển nhượng quyền sử dụng đất, mua bán nhà ở gắn liền với đất ở trước ngày 15 tháng 10 năm 1993 được Ủy ban nhân dân cấp xã xác nhận là đã sử dụng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Giấy tờ thanh lý, hóa giá nhà ở gắn liền với đất ở; giấy tờ mua nhà ở thuộc sở hữu nhà nước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Giấy tờ về quyền sử dụng đất do cơ quan có thẩm quyền thuộc chế độ cũ cấp cho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Một trong các giấy tờ lập trước ngày 15 tháng 10 năm 1993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mục kê đất, sổ kiến điền lập trước ngày 18 tháng 12 năm 1980.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được lập trong quá trình thực hiện đăng ký ruộng đất theo Chỉ thị số 299-TTg ngày 10 tháng 11 năm 1980 của Thủ tướng Chính phủ về công tác đo đạc, phân hạng và đăng ký thống kê ruộng đất trong cả nước do cơ quan nhà nước đang quản lý,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duyệt của Hội đồng đăng ký ruộng đất cấp xã xác định người đang sử dụng đất là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tổng hợp các trường hợp sử dụng đất hợp pháp do Ủy ban nhân dân cấp xã hoặc Hội đồng đăng ký ruộng đất cấp xã hoặc cơ quan quản lý đất đai cấp huyện, cấp tỉnh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xin đăng ký quyền sử dụng ruộng đất đối với trường hợp không có biên bản xét duyệt và Bản tổng hợp các trường hợp sử dụng đất hợp pháp. Trường hợp trong đơn xin đăng ký quyền sử dụng ruộng đất có sự khác nhau giữa thời điểm làm đơn và thời điểm xác nhận thì thời điểm xác lập đơn được tính theo thời điểm sớm nhất ghi trong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về việc chứng nhận đã đăng ký quyền sử dụng đất của Ủy ban nhân dân cấp xã, cấp huyện hoặc cấp tỉnh cấp cho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về việc kê khai đăng ký nhà cửa được Ủy ban nhân dân cấp xã, cấp huyện hoặc cấp tỉnh xác nhận mà trong đó có ghi diện tích đất có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án hoặc danh sách hoặc văn bản về việc di dân đi xây dựng khu kinh tế mới, di dân tái định cư được Ủy ban nhân dân cấp huyện, cấp tỉnh hoặc cơ quan nhà nước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nông trường, lâm trường quốc doanh về việc giao đất cho người lao động trong nông trường, lâm trường để làm nhà 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nội dung về quyền sở hữu nhà ở, công trình; về việc xây dựng, sửa chữa nhà ở, công trình được Ủy ban nhân dân cấp huyện, cấp tỉnh hoặc cơ quan quản lý nhà nước về nhà ở, xây dựng chứng nhận hoặc cho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tạm giao đất của Ủy ban nhân dân cấp huyện, cấp tỉnh; Đơn đề nghị được sử dụng đất được Ủy ban nhân dân cấp xã, hợp tác xã nông nghiệp phê duyệt, chấp thuận trước ngày 01 tháng 7 năm 1980 hoặc được Ủy ban nhân dân cấp huyện, cấp tỉnh phê duyệt,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cơ quan nhà nước có thẩm quyền về việc giao đất cho cơ quan, tổ chức để bố trí đất cho cán bộ, công nhân viên tự làm nhà ở hoặc xây dựng nhà ở để phân (cấp) cho cán bộ, công nhân viên bằng vốn không thuộc ngân sách nhà nước hoặc do cán bộ, công nhân viên tự đóng góp xây dựng. Trường hợp xây dựng nhà ở bằng vốn ngân sách nhà nước thì phải bàn giao quỹ nhà ở đó cho cơ quan quản lý nhà ở của địa phương để quản lý, kinh doanh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các giấy tờ lập trước ngày 15 tháng 10 năm 1993 có tên người sử dụng đất nêu tại điểm g có xác nhận của Ủy ban nhân dân cấp huyện, cấp tỉnh hoặc cơ quan quản lý chuyên ngành cấp huyện, cấp tỉnh đối với trường hợp bản gốc giấy tờ này đã bị thất lạc và cơ quan nhà nước không còn lưu giữ hồ sơ quản lý việc cấp loại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Một trong các giấy tờ về quyền sử dụng đất nêu tại các điểm a, b, c, d , đ, e, g và h trên đây mà trên giấy tờ đó ghi tên người khác, kèm theo giấy tờ về việc chuyển quyền sử dụng đất có chữ ký của các bên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 Hộ gia đình, cá nhân được sử dụng đất theo bản án hoặc quyết định của Tòa án nhân dân, quyết định thi hành án của cơ quan thi hành án, văn bản công nhận kết quả hòa giải thành, quyết định giải quyết tranh chấp, khiếu nại, tố cáo về đất đai của cơ quan nhà nước có thẩm quyền đã được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 Hộ gia đình, cá nhân đang sử dụng đất có quyết định giao đất, cho thuê đất của cơ quan nhà nước có thẩm quyền từ ngày 15/10/1993 đến ngày 01/7/2014.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 Giấy xác nhận là đất sử dụng chung cho cộng đồng đối với trường hợp cộng đồng dân cư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Chứng từ thực hiện nghĩa vụ tài chính; giấy tờ liên quan đến việc miễn, giảm nghĩa vụ tài chính về đất đai, tài sản gắn liền với đất - nếu có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Trường hợp có đăng ký quyền sử dụng hạn chế đối với thửa đất liền kề phải có hợp đồng hoặc văn bản thỏa thuận hoặc quyết định của Tòa án nhân dân về việc xác lập quyền sử dụng hạn chế thửa đất liền kề, kèm theo sơ đồ thể hiện vị trí, kích thước phần diện tích thửa đất mà người sử dụng thửa đất liền kề được quyền sử dụng hạn chế.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quyền sử dụng đất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 Phòng Tài nguyên và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14/2023/TT- BTNMT</w:t>
            </w:r>
          </w:p>
        </w:tc>
        <w:tc>
          <w:p/>
          <w:p>
            <w:pPr>
              <w:spacing w:after="0" w:before="0" w:lineRule="auto" w:line="276"/>
              <w:jc w:val="left"/>
            </w:pPr>
            <w:r>
              <w:rPr>
                <w:rFonts w:ascii="Times New Roman" w:hAnsi="Times New Roman" w:cs="Times New Roman" w:eastAsia="Times New Roman"/>
                <w:b w:val="false"/>
                <w:sz w:val="26"/>
              </w:rPr>
              <w:t>Thông tư số</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2026-05-23T19:31:54Z</dcterms:created>
  <dc:creator>Apache POI</dc:creator>
</cp:coreProperties>
</file>