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1.004493.000.00.00.H48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1124/QĐ-UBND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nội dung quảng cáo thuốc bảo vệ thực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đến Chi cục Bảo vệ thực vật hoặc Chi cục Trồng trọt và Bảo vệ thực vật.</w:t>
      </w:r>
    </w:p>
    <w:p>
      <w:pPr>
        <w:spacing w:after="0" w:before="0" w:lineRule="auto" w:line="276"/>
        <w:jc w:val="both"/>
      </w:pPr>
      <w:r>
        <w:rPr>
          <w:rFonts w:ascii="Times New Roman" w:hAnsi="Times New Roman" w:cs="Times New Roman" w:eastAsia="Times New Roman"/>
          <w:b w:val="false"/>
          <w:sz w:val="26"/>
        </w:rPr>
        <w:t>Bước 2: Tiếp nhận, thẩm định và cấp Giấy xác nhận nội dung quảng cáo thuốc bảo vệ thực vật (theo mẫu quy định tại Phụ lục XXXV ban hành kèm theo Thông tư số 21/2015/TT-BNNPTNT) trong thời hạn 10 ngày làm việc.
Trường hợp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600.000 Đồng</w:t>
            </w:r>
          </w:p>
        </w:tc>
        <w:tc>
          <w:p/>
          <w:p>
            <w:pPr>
              <w:spacing w:after="0" w:before="0" w:lineRule="auto" w:line="276"/>
              <w:jc w:val="left"/>
            </w:pPr>
            <w:r>
              <w:rPr>
                <w:rFonts w:ascii="Times New Roman" w:hAnsi="Times New Roman" w:cs="Times New Roman" w:eastAsia="Times New Roman"/>
                <w:b w:val="false"/>
                <w:sz w:val="26"/>
              </w:rPr>
              <w:t>Trực tiếp tại Trung tâm Phục vụ - Kiểm soát thủ tục hành chính tỉnh Quảng Ngãi, địa chỉ số 54 đường Hùng Vương, phường Cẩm Thành, địa điểm tiếp nhận hồ sơ  thứ 02 tại phường KonTum, tỉnh Quảng Ngãi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600.000 Đồng</w:t>
            </w:r>
          </w:p>
        </w:tc>
        <w:tc>
          <w:p/>
          <w:p>
            <w:pPr>
              <w:spacing w:after="0" w:before="0" w:lineRule="auto" w:line="276"/>
              <w:jc w:val="left"/>
            </w:pPr>
            <w:r>
              <w:rPr>
                <w:rFonts w:ascii="Times New Roman" w:hAnsi="Times New Roman" w:cs="Times New Roman" w:eastAsia="Times New Roman"/>
                <w:b w:val="false"/>
                <w:sz w:val="26"/>
              </w:rPr>
              <w:t>Trực tuyến tại địa chỉ: 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600.000 Đồng</w:t>
            </w:r>
          </w:p>
        </w:tc>
        <w:tc>
          <w:p/>
          <w:p>
            <w:pPr>
              <w:spacing w:after="0" w:before="0" w:lineRule="auto" w:line="276"/>
              <w:jc w:val="left"/>
            </w:pPr>
            <w:r>
              <w:rPr>
                <w:rFonts w:ascii="Times New Roman" w:hAnsi="Times New Roman" w:cs="Times New Roman" w:eastAsia="Times New Roman"/>
                <w:b w:val="false"/>
                <w:sz w:val="26"/>
              </w:rPr>
              <w:t>Theo địa chỉ: Trung tâm Phục vụ - Kiểm soát thủ tục hành chính tỉnh Quảng Ngãi, địa chỉ số 54 đường Hùng Vương, phường Cẩm Thành, địa điểm tiếp nhận hồ sơ  thứ 02 tại phường KonTum, tỉnh Quảng Ngãi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nội dung quảng cáo thuốc bảo vệ thực vật (theo Mẫu số 42 Phụ lục I ban hành kèm theo Thông tư số 12/2025/TT-BNNMT)</w:t>
            </w:r>
          </w:p>
        </w:tc>
        <w:tc>
          <w:p/>
          <w:p>
            <w:pPr>
              <w:spacing w:after="0" w:before="0" w:lineRule="auto" w:line="276"/>
              <w:jc w:val="left"/>
            </w:pPr>
            <w:r>
              <w:rPr>
                <w:rFonts w:ascii="Times New Roman" w:hAnsi="Times New Roman" w:cs="Times New Roman" w:eastAsia="Times New Roman"/>
                <w:b w:val="false"/>
                <w:sz w:val="26"/>
              </w:rPr>
              <w:t>Mus42.docx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Sản phẩm quảng cáo (nội dung, hình thức quảng cáo được thể hiện bằng hình ảnh, âm thanh, tiếng nói, chữ viết, biểu tượng, màu sắc, ánh sáng và các hình thức tương tự)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báo cáo viên ghi đầy đủ thông tin về bằng cấp chuyên môn hoặc chức danh khoa học của báo cáo viên (đối với trường hợp hội chợ, hội thảo, hội nghị, tổ chức sự kiện, triển lãm, chương trình văn hoá, thể thao).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cục Trồng trọt và Bảo vệ thực vật, Chi cục Bảo vệ thực vật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 Kiểm soát thủ tục hành chính tỉnh Quảng Ngãi, địa chỉ số 54 đường Hùng Vương, phường Cẩm Thành, địa điểm tiếp nhận hồ sơ  thứ 02 tại phường KonTum,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 thuốc bảo vệ thực vật.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21/2015/TT-BNNPTNT</w:t>
            </w:r>
          </w:p>
        </w:tc>
        <w:tc>
          <w:p/>
          <w:p>
            <w:pPr>
              <w:spacing w:after="0" w:before="0" w:lineRule="auto" w:line="276"/>
              <w:jc w:val="left"/>
            </w:pPr>
            <w:r>
              <w:rPr>
                <w:rFonts w:ascii="Times New Roman" w:hAnsi="Times New Roman" w:cs="Times New Roman" w:eastAsia="Times New Roman"/>
                <w:b w:val="false"/>
                <w:sz w:val="26"/>
              </w:rPr>
              <w:t>Thông tư 	21/2015/TT-BNNPTNT</w:t>
            </w:r>
          </w:p>
        </w:tc>
        <w:tc>
          <w:p/>
          <w:p>
            <w:pPr>
              <w:spacing w:after="0" w:before="0" w:lineRule="auto" w:line="276"/>
              <w:jc w:val="left"/>
            </w:pPr>
            <w:r>
              <w:rPr>
                <w:rFonts w:ascii="Times New Roman" w:hAnsi="Times New Roman" w:cs="Times New Roman" w:eastAsia="Times New Roman"/>
                <w:b w:val="false"/>
                <w:sz w:val="26"/>
              </w:rPr>
              <w:t>08-06-2015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Luật 41/2013/QH13</w:t>
            </w:r>
          </w:p>
        </w:tc>
        <w:tc>
          <w:p/>
          <w:p>
            <w:pPr>
              <w:spacing w:after="0" w:before="0" w:lineRule="auto" w:line="276"/>
              <w:jc w:val="left"/>
            </w:pPr>
            <w:r>
              <w:rPr>
                <w:rFonts w:ascii="Times New Roman" w:hAnsi="Times New Roman" w:cs="Times New Roman" w:eastAsia="Times New Roman"/>
                <w:b w:val="false"/>
                <w:sz w:val="26"/>
              </w:rPr>
              <w:t>29-08-2019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33/2021/TT-BTC</w:t>
            </w:r>
          </w:p>
        </w:tc>
        <w:tc>
          <w:p/>
          <w:p>
            <w:pPr>
              <w:spacing w:after="0" w:before="0" w:lineRule="auto" w:line="276"/>
              <w:jc w:val="left"/>
            </w:pPr>
            <w:r>
              <w:rPr>
                <w:rFonts w:ascii="Times New Roman" w:hAnsi="Times New Roman" w:cs="Times New Roman" w:eastAsia="Times New Roman"/>
                <w:b w:val="false"/>
                <w:sz w:val="26"/>
              </w:rPr>
              <w:t>17-05-2021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2026-05-04T04:15:27Z</dcterms:created>
  <dc:creator>Apache POI</dc:creator>
</cp:coreProperties>
</file>