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1.001978.000.00.00.H27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hưởng trợ cấp thất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1. Tiếp nhận hồ sơ từ cá nhân/người được ủy quyền
2. Cán bộ TN&amp;TKQ Trung tâm kiểm tra hồ sơ:
- Nếu hồ sơ đầy đủ, hợp lệ làm thủ tục tiếp nhận hồ sơ và hẹn ngày trả kết quả.
- Nếu hồ sơ chưa đầy đủ, hợp lệ thì yêu cầu tổ chức, cá nhân bổ sung, hoàn thiện hồ sơ. Nếu không bổ sung, hoàn thiện được thì từ chối tiếp nhận hồ sơ.</w:t>
      </w:r>
    </w:p>
    <w:p>
      <w:pPr>
        <w:spacing w:after="0" w:before="0" w:lineRule="auto" w:line="276"/>
        <w:jc w:val="both"/>
      </w:pPr>
      <w:r>
        <w:rPr>
          <w:rFonts w:ascii="Times New Roman" w:hAnsi="Times New Roman" w:cs="Times New Roman" w:eastAsia="Times New Roman"/>
          <w:b w:val="false"/>
          <w:sz w:val="26"/>
        </w:rPr>
        <w:t>Bước 2: Chuyển hồ sơ về phòng bảo hiểm thất nghiệp để xử lý.</w:t>
      </w:r>
    </w:p>
    <w:p>
      <w:pPr>
        <w:spacing w:after="0" w:before="0" w:lineRule="auto" w:line="276"/>
        <w:jc w:val="both"/>
      </w:pPr>
      <w:r>
        <w:rPr>
          <w:rFonts w:ascii="Times New Roman" w:hAnsi="Times New Roman" w:cs="Times New Roman" w:eastAsia="Times New Roman"/>
          <w:b w:val="false"/>
          <w:sz w:val="26"/>
        </w:rPr>
        <w:t>Bước 3: 
Thẩm định hồ sơ:
- Trường hợp hồ sơ đủ điều kiện: dự thảo Quyết định hưởng trợ cấp thất nghiệp, trình lãnh đạo phòng xem xét, lãnh đạo Trung tâm ký nháy. 
- Trường hợp hồ sơ không đủ điều kiện: dự thảo Văn bản thông báo không đủ điều kiện hưởng trợ cấp thất nghiệp, trình lãnh đạo phòng xem xét ký nháy, lãnh đạo Trung tâm ký duyệt, Văn thư Trung tâm đóng dấu và phát hành văn bản, chuyển cán bộ TN&amp;TKQ của Trung tâm để trả cho cá nhân theo bước B7.</w:t>
      </w:r>
    </w:p>
    <w:p>
      <w:pPr>
        <w:spacing w:after="0" w:before="0" w:lineRule="auto" w:line="276"/>
        <w:jc w:val="both"/>
      </w:pPr>
      <w:r>
        <w:rPr>
          <w:rFonts w:ascii="Times New Roman" w:hAnsi="Times New Roman" w:cs="Times New Roman" w:eastAsia="Times New Roman"/>
          <w:b w:val="false"/>
          <w:sz w:val="26"/>
        </w:rPr>
        <w:t>Bước 4: Xem xét, ký nháy kết quả giải quyết tại bước B3</w:t>
      </w:r>
    </w:p>
    <w:p>
      <w:pPr>
        <w:spacing w:after="0" w:before="0" w:lineRule="auto" w:line="276"/>
        <w:jc w:val="both"/>
      </w:pPr>
      <w:r>
        <w:rPr>
          <w:rFonts w:ascii="Times New Roman" w:hAnsi="Times New Roman" w:cs="Times New Roman" w:eastAsia="Times New Roman"/>
          <w:b w:val="false"/>
          <w:sz w:val="26"/>
        </w:rPr>
        <w:t>Bước 5: Xem xét, phê duyệt kết quả giải quyết tại bước B4.</w:t>
      </w:r>
    </w:p>
    <w:p>
      <w:pPr>
        <w:spacing w:after="0" w:before="0" w:lineRule="auto" w:line="276"/>
        <w:jc w:val="both"/>
      </w:pPr>
      <w:r>
        <w:rPr>
          <w:rFonts w:ascii="Times New Roman" w:hAnsi="Times New Roman" w:cs="Times New Roman" w:eastAsia="Times New Roman"/>
          <w:b w:val="false"/>
          <w:sz w:val="26"/>
        </w:rPr>
        <w:t>Bước 6: Phát hành văn bản và chuyển bộ phận TN&amp;TKQ của Trung tâm Dịch vụ việc làm để trả cho cá nhân.</w:t>
      </w:r>
    </w:p>
    <w:p>
      <w:pPr>
        <w:spacing w:after="0" w:before="0" w:lineRule="auto" w:line="276"/>
        <w:jc w:val="both"/>
      </w:pPr>
      <w:r>
        <w:rPr>
          <w:rFonts w:ascii="Times New Roman" w:hAnsi="Times New Roman" w:cs="Times New Roman" w:eastAsia="Times New Roman"/>
          <w:b w:val="false"/>
          <w:sz w:val="26"/>
        </w:rPr>
        <w:t>Bước 7: Trả kết quả cho cá nhân/người được ủy quyền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Trung tâm Dịch vụ việc làm (số 156, đường Trần Phú, tỉnh Hà Tĩnh);
- Qua Dịch vụ bưu chính công ích;
- Cổng Dịch vụ công Quốc gia: https://dichvucong.gov.vn hoặc  Hệ thống
thông tin giải quyết TTHC tỉnh : https://dichvucong.hatinh.gov.vn;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Trung tâm Dịch vụ việc làm (số 156, đường Trần Phú, tỉnh Hà Tĩnh);
- Qua Dịch vụ bưu chính công ích;
- Cổng Dịch vụ công Quốc gia: https://dichvucong.gov.vn hoặc  Hệ thống
thông tin giải quyết TTHC tỉnh : https://dichvucong.hatinh.gov.vn;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Đề nghị hưởng trợ cấp thất nghiệp theo Mẫu số 03 ban hành kèm theo Thông tư số 15/2023/TT-BLĐTBXH. Trường hợp người lao động không có nhu cầu hưởng trợ cấp thất nghiệp thì nộp đề nghị không hưởng trợ cấp thất nghiệp theo Mẫu số 08 ban hành kèm theo Thông tư số 15/2023/TT-BLĐTBXH.</w:t>
            </w:r>
          </w:p>
        </w:tc>
        <w:tc>
          <w:p/>
          <w:p>
            <w:pPr>
              <w:spacing w:after="0" w:before="0" w:lineRule="auto" w:line="276"/>
              <w:jc w:val="left"/>
            </w:pPr>
            <w:r>
              <w:rPr>
                <w:rFonts w:ascii="Times New Roman" w:hAnsi="Times New Roman" w:cs="Times New Roman" w:eastAsia="Times New Roman"/>
                <w:b w:val="false"/>
                <w:sz w:val="26"/>
              </w:rPr>
              <w:t>2.Mus08BanhnhkmtheoThngts152023.docx</w:t>
            </w:r>
          </w:p>
          <w:p>
            <w:pPr>
              <w:spacing w:after="0" w:before="0" w:lineRule="auto" w:line="276"/>
              <w:jc w:val="left"/>
            </w:pPr>
            <w:r>
              <w:rPr>
                <w:rFonts w:ascii="Times New Roman" w:hAnsi="Times New Roman" w:cs="Times New Roman" w:eastAsia="Times New Roman"/>
                <w:b w:val="false"/>
                <w:sz w:val="26"/>
              </w:rPr>
              <w:t>2.Mus03BanhnhkmtheoThngts152023.docx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chính hoặc bản sao có chứng thực hoặc bản sao kèm theo bản chính để đối chiếu của một trong các giấy tờ sau đây xác nhận về việc chấm dứt hợp đồng lao động hoặc hợp đồng làm việc:  - Hợp đồng lao động hoặc hợp đồng làm việc đã hết hạn hoặc đã hoàn thành công việc theo hợp đồng lao động; - Quyết định thôi việc; - Quyết định sa thải; - Quyết định kỷ luật buộc thôi việc; - Thông báo hoặc thỏa thuận chấm dứt hợp đồng lao động hoặc hợp đồng làm việc; - Xác nhận của người sử dụng lao động trong đó có nội dung cụ thể về thông tin của người lao động; loại hợp đồng lao động đã ký; lý do, thời điểm chấm dứt hợp đồng lao động đối với người lao động; - Xác nhận của cơ quan nhà nước có thẩm quyền về việc doanh nghiệp hoặc hợp tác xã giải thể, phá sản hoặc quyết định bãi nhiệm, miễn nhiệm, cách chức đối với các chức danh được bổ nhiệm trong trường hợp người lao động là người quản lý doanh nghiệp, quản lý hợp tác xã; - Trường hợp người lao động không có các giấy tờ xác nhận về việc chấm dứt hợp đồng lao động do đơn vị sử dụng lao động không có người đại diện theo pháp luật và người được người đại diện theo pháp luật ủy quyền thì thực hiện theo quy trình sau: Người lao động tại đơn vị sử dụng lao động không có người đại diện theo pháp luật và người được người đại diện theo pháp luật ủy quyền có nhu cầu chấm dứt hợp đồng lao động để hưởng các chế độ bảo hiểm thất nghiệp thì người lao động đề nghị Sở Nội vụ hoặc Bảo hiểm xã hội cấp tỉnh thực hiện các thủ tục để xác nhận việc chấm dứt hợp đồng lao động hoặc hợp đồng làm việc. Sở Nội vụ hoặc Bảo hiểm xã hội cấp tỉnh gửi văn bản yêu cầu Sở Kế hoạch và Đầu tư (nay là Sở Tài chính) xác nhận đơn vị sử dụng lao động không có người đại diện theo pháp luật hoặc không có người được người đại diện theo pháp luật ủy quyền. Sở Kế hoạch và Đầu tư (nay là Sở Tài chính) có trách nhiệm phối hợp với cơ quan thuế, cơ quan công an, chính quyền địa phương nơi đơn vị sử dụng lao động đặt trụ sở chính thực hiện xác minh nội dung đơn vị sử dụng lao động không có người đại diện theo pháp luật hoặc không có người được người đại diện theo pháp luật ủy quyền. Sở Kế hoạch và Đầu tư (nay là Sở Tài chính) gửi văn bản trả lời cho Sở Nội vụ và Bảo hiểm xã hội cấp tỉnh về nội dung đơn vị sử dụng lao động không có người đại diện theo pháp luật hoặc không có người được người đại diện theo pháp luật ủy quyền trong thời hạn 10 ngày làm việc kể từ ngày nhận được văn bản yêu cầu xác nhận của Sở Nội vụ hoặc Bảo hiểm xã hội cấp tỉnh. - Giấy tờ xác nhận về việc chấm dứt hợp đồng lao động theo mùa vụ hoặc theo một công việc nhất định có thời hạn từ đủ 03 tháng đến dưới 12 tháng là bản chính hoặc bản sao có chứng thực hoặc bản sao kèm theo bản chính để đối chiếu của hợp đồng đó đối với trường hợp người lao động tham gia bảo hiểm thất nghiệp khi làm việc theo hợp đồng lao động theo mùa vụ hoặc theo một công việc nhất định có thời hạn từ đủ 03 tháng đến dưới 12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Sổ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dịch vụ việc làm - Tỉnh Hà Tĩnh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Hà Tĩnh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dịch vụ việc làm tại địa phương nơi người lao động muốn nhận trợ cấp thất nghiệp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trợ cấp thất nghiệp/ Quyết định về việc hủy quyết định hưởng trợ cấp thất nghiệp/Quyết định về việc bảo lưu thời gian đóng bảo hiểm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38/2013/QH13 -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lao động đang đóng bảo hiểm thất nghiệp khi làm việc theo hợp đồng lao động hoặc hợp đồng làm việc như sau:
+ Hợp đồng lao động hoặc hợp đồng làm việc không xác định thời hạn;
+ Hợp đồng lao động hoặc hợp đồng làm việc xác định thời hạn;
+ Hợp đồng lao động theo mùa vụ hoặc theo một công việc nhất định có thời hạn từ đủ 03 tháng đến dưới 12 tháng.
Trong trường hợp người lao động giao kết và đang thực hiện nhiều hợp đồng lao động quy định như trên thì người lao động và người sử dụng lao động của hợp đồng lao động giao kết đầu tiên có trách nhiệm tham gia bảo hiểm thất nghiệp.
- Chấm dứt hợp đồng lao động hoặc hợp đồng làm việc, trừ các trường hợp sau đây:
+ Người lao động đơn phương chấm dứt hợp đồng lao động, hợp đồng làm việc trái pháp luật;
+ Hưởng lương hưu, trợ cấp mất sức lao động hằng tháng.
- Đã đóng bảo hiểm thất nghiệp từ đủ 12 tháng trở lên trong thời gian 24 tháng trước khi chấm dứt hợp đồng lao động hoặc hợp đồng làm việc đối với trường hợp quy định tại điểm a và điểm b khoản 1 Điều 43 của Luật Việc làm; đã đóng bảo hiểm thất nghiệp từ đủ 12 tháng trở lên trong thời gian 36 tháng trước khi chấm dứt hợp đồng lao động đối với trường hợp quy định tại điểm c khoản 1 Điều 43 của Luật Việc làm.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2026-05-24T15:44:32Z</dcterms:created>
  <dc:creator>Apache POI</dc:creator>
</cp:coreProperties>
</file>