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1.002338.000.00.00.H52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kiểm dịch động vật, sản phẩm động vật trên cạn vận chuyển ra khỏi địa bàn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Thú y</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Bước 2</w:t>
      </w:r>
    </w:p>
    <w:p>
      <w:pPr>
        <w:spacing w:after="0" w:before="0" w:lineRule="auto" w:line="276"/>
        <w:jc w:val="both"/>
      </w:pPr>
      <w:r>
        <w:rPr>
          <w:rFonts w:ascii="Times New Roman" w:hAnsi="Times New Roman" w:cs="Times New Roman" w:eastAsia="Times New Roman"/>
          <w:b w:val="false"/>
          <w:sz w:val="26"/>
        </w:rPr>
        <w:t>* Kiểm dịch động vật vận chuyển ra khỏi địa bàn cấp tỉnh
 Nội dung kiểm dịch đối với động vật xuất phát từ cơ sở theo quy định tại khoản 1 Điều 37 Luật thú y, cơ quan kiểm dịch động vật nội địa thực hiện như sau:
+ Kiểm tra lâm sàng;
+ Lấy mẫu xét nghiệm bệnh theo quy định tại Phụ lục XI ban hành kèm theo Thông tư số 25/2016/TT-BNNPTNT;
+ Niêm phong, kẹp chì phương tiện chứa đựng, vận chuyển động vật;
+ Hướng dẫn, giám sát chủ hàng thực hiện tiêu độc khử trùng phương tiện chứa đựng, vận chuyển động vật; 
+ Cấp Giấy chứng nhận kiểm dịch;
+ Thông báo cho cơ quan kiểm dịch động vật nội địa nơi đến qua thư điện tử hoặc fax các thông tin sau đây: Số Giấy chứng nhận kiểm dịch, ngày cấp, số lượng hàng, mục đích sử dụng, biển kiểm soát phương tiện vận chuyển. Thực hiện thông báo ngay sau khi cấp Giấy chứng nhận kiểm dịch đối với động vật vận chuyển để làm giống, tổng hợp thông báo theo tuần đối với động vật vận chuyển để giết mổ;
+ Trường hợp động vật không bảo đảm các yêu cầu vệ sinh thú y, cơ quan kiểm dịch động vật không cấp Giấy chứng nhận kiểm dịch và tiến hành xử lý theo quy định.
- Nội dung kiểm dịch đối với động vật xuất phát từ cơ sở đã được công nhận an toàn dịch bệnh hoặc đã được giám sát không có mầm bệnh hoặc đã được phòng bệnh bằng vắc xin và còn miễn dịch bảo hộ với các bệnh theo quy định tại Phụ lục XI ban hành kèm theo Thông tư số 25/2016/TT-BNNPTNT, cơ quan kiểm dịch động vật nội địa thực hiện như sau: 
+ Niêm phong, kẹp chì phương tiện chứa đựng, vận chuyển động vật;
+ Hướng dẫn, giám sát chủ hàng thực hiện tiêu độc khử trùng phương tiện chứa đựng, vận chuyển động vật;</w:t>
      </w:r>
    </w:p>
    <w:p>
      <w:pPr>
        <w:spacing w:after="0" w:before="0" w:lineRule="auto" w:line="276"/>
        <w:jc w:val="both"/>
      </w:pPr>
      <w:r>
        <w:rPr>
          <w:rFonts w:ascii="Times New Roman" w:hAnsi="Times New Roman" w:cs="Times New Roman" w:eastAsia="Times New Roman"/>
          <w:b w:val="false"/>
          <w:sz w:val="26"/>
        </w:rPr>
        <w:t xml:space="preserve">* Kiểm dịch sản phẩm động vật trên cạn vận chuyển ra khỏi địa bàn cấp tỉnh
- Nội dung kiểm dịch đối với sản phẩm động vật xuất phát từ cơ sở theo quy định tại khoản 1 Điều 37 Luật thú y, cơ quan kiểm dịch động vật nội địa thực hiện như sau:
+ Kiểm tra thực trạng hàng hóa; điều kiện bao gói, bảo quản sản phẩm động vật;
+ Lấy mẫu kiểm tra các chỉ tiêu vệ sinh thú y theo quy định tại Phụ lục XI ban hành kèm theo Thông tư số 25/2016/TT-BNNPTNT; 
+ Niêm phong, kẹp chì phương tiện chứa đựng, vận chuyển sản phẩm động vật;
+ Hướng dẫn, giám sát chủ hàng thực hiện tiêu độc khử trùng phương tiện chứa đựng, vận chuyển sản phẩm động vật;
+ Cấp Giấy chứng nhận kiểm dịch;
+ Trường hợp sản phẩm động vật không bảo đảm các yêu cầu vệ sinh thú y, cơ quan kiểm dịch động vật không cấp Giấy chứng nhận kiểm dịch và tiến hành xử lý theo quy định;
+ Tổng hợp thông báo theo tuần cho cơ quan kiểm dịch động vật nội địa nơi đến qua thư điện tử hoặc fax các thông tin sau đây: Số Giấy chứng nhận kiểm dịch, ngày cấp, loại hàng, số lượng hàng, mục đích sử dụng, biển kiểm soát phương tiện vận chuyển. 
- Nội dung kiểm dịch đối với sản phẩm động vật xuất phát từ cơ sở đã được công nhận an toàn dịch bệnh hoặc đã được giám sát không có mầm bệnh hoặc đã được phòng bệnh bằng vắc xin và còn miễn dịch bảo hộ với các bệnh theo quy định tại Phụ lục XI ban hành kèm theo Thông tư số 25/2016/TT-BNNPTNT, từ cơ sở sơ chế, chế biến được định kỳ kiểm tra vệ sinh thú y, cơ quan kiểm dịch động vật nội địa thực hiện như sau: 
+ Niêm phong, kẹp chì phương tiện chứa đựng, vận chuyển sản phẩm động vật;
+ Hướng dẫn, giám sát chủ hàng thực hiện tiêu độc khử trùng phương tiện chứa đựng, vận chuyển sản phẩm động vật;
+ Tổng hợp thông báo theo tuần cho cơ quan kiểm dịch động vật nội địa nơi đến qua thư điện tử hoặc fax các thông tin sau đây: Số Giấy chứng nhận kiểm dịch, ngày cấp, loại hàng, số lượng hàng, mục đích sử dụng, biển kiểm soát phương tiện vận chuyển. </w:t>
      </w:r>
    </w:p>
    <w:p>
      <w:pPr>
        <w:shd w:val="clear" w:color="auto" w:fill="F2F6F9"/>
        <w:spacing w:after="0" w:before="120" w:lineRule="auto" w:line="276"/>
        <w:jc w:val="both"/>
      </w:pPr>
      <w:r>
        <w:rPr>
          <w:rFonts w:ascii="Times New Roman" w:hAnsi="Times New Roman" w:cs="Times New Roman" w:eastAsia="Times New Roman"/>
          <w:b w:val="true"/>
          <w:sz w:val="26"/>
        </w:rPr>
        <w:t xml:space="preserve">Bước 1: </w:t>
      </w:r>
    </w:p>
    <w:p>
      <w:pPr>
        <w:spacing w:after="0" w:before="0" w:lineRule="auto" w:line="276"/>
        <w:jc w:val="both"/>
      </w:pPr>
      <w:r>
        <w:rPr>
          <w:rFonts w:ascii="Times New Roman" w:hAnsi="Times New Roman" w:cs="Times New Roman" w:eastAsia="Times New Roman"/>
          <w:b w:val="false"/>
          <w:sz w:val="26"/>
        </w:rPr>
        <w:t>Trước khi vận chuyển động vật ra khỏi địa bàn cấp tỉnh chủ hàng phải đăng ký kiểm dịch với Chi cục có chức năng quản lý chuyên ngành thú y cấp tỉnh hoặc Trạm thuộc Chi cục có chức năng quản lý chuyên ngành thú y cấp tỉnh được ủy quyền (sau đây gọi là cơ quan kiểm dịch động vật nội địa).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Đối với động vật xuất phát từ cơ sở theo quy định tại khoản 1 Điều 37 Luật Thú y 2015: Trong thời hạn 05 ngày làm việc kể từ ngày thực hiện kiểm dịch, Cơ quan kiểm dịch động vật nội địa cấp Giấy chứng nhận kiểm dịch động vật vận chuyển ra khỏi địa bàn cấp tỉnh trong trường hợp hồ sơ đầy đủ, hợp lệ và bảo đảm các yêu cầu vệ sinh thú y gồm: động vật khỏe mạnh; kết quả xét nghiệm âm tính với tác nhân gây bệnh; phương tiện vận chuyển và việc tiêu độc khử trùng đạt yêu cầu.  - Đối với động vật xuất phát từ cơ sở được công nhận an toàn dịch bệnh hoặc đã được giám sát không có mầm bệnh hoặc đã được phòng bệnh bằng vắc-xin và còn miễn dịch bảo hộ với các bệnh theo quy định tại Phụ lục XI ban hành kèm theo Thông tư số 01/2026/TT-BNNMT ngày 01/01/2026: Trong thời hạn 01 ngày làm việc kể từ ngày thực hiện kiểm dịch, Cơ quan kiểm dịch động vật nội địa cấp Giấy chứng nhận kiểm dịch động vật vận chuyển ra khỏi địa bàn cấp tỉnh trong trường hợp hồ sơ đầy đủ, hợp lệ và bảo đảm các yêu cầu vệ sinh thú y gồm: động vật khỏe mạnh; phương tiện vận chuyển và việc tiêu độc khử trùng đạt yêu cầu - Đối với sản phẩm động vật xuất phát từ cơ sở theo quy định tại khoản 1 Điều 37 Luật Thú y 2015: Trong thời hạn 05 ngày làm việc kể từ ngày thực hiện kiểm dịch, Cơ quan kiểm dịch động vật nội địa cấp Giấy chứng nhận kiểm dịch sản phẩm động vật vận chuyển ra khỏi địa bàn cấp tỉnh trong trường hợp hồ sơ đầy đủ, hợp lệ và bảo đảm các yêu cầu vệ sinh thú y gồm: sản phẩm động vật không có biểu hiện bất thường về đặc tính đặc trưng của sản phẩm; kết quả xét nghiệm đạt yêu cầu; phương tiện vận chuyển và việc tiêu độc khử trùng đạt yêu cầu - Đối với sản phẩm động vật đã được lấy mẫu xét nghiệm các chỉ tiêu theo quy định tại Phụ lục XI ban hành kèm theo Thông tư số 01/2026/TT-BNNMT ngày 01/01/2026 xuất phát từ cơ sở sơ chế, chế biến, kinh doanh đã được định kỳ kiểm tra vệ sinh thú y hoặc cơ sở không phải thực hiện kiểm tra vệ sinh thú y định kỳ theo quy định của pháp luật về thú y: Trong thời hạn 01 ngày làm việc kể từ ngày thực hiện kiểm dịch, Cơ quan kiểm dịch động vật nội địa cấp Giấy chứng nhận kiểm dịch sản phẩm động vật vận chuyển ra khỏi địa bàn cấp tỉnh trong trường hợp hồ sơ đầy đủ, hợp lệ và bảo đảm các yêu cầu vệ sinh thú y gồm: sản phẩm động vật không có biểu hiện bất thường về đặc tính của sản phẩm; phương tiện vận chuyển và việc tiêu độc khử trùng đạt yêu cầu </w:t>
            </w:r>
          </w:p>
        </w:tc>
        <w:tc>
          <w:p/>
          <w:p>
            <w:pPr>
              <w:spacing w:after="0" w:before="0" w:lineRule="auto" w:line="276"/>
              <w:jc w:val="left"/>
            </w:pPr>
            <w:r>
              <w:rPr>
                <w:rFonts w:ascii="Times New Roman" w:hAnsi="Times New Roman" w:cs="Times New Roman" w:eastAsia="Times New Roman"/>
                <w:b w:val="false"/>
                <w:sz w:val="26"/>
              </w:rPr>
              <w:t>Phí :  Đồng</w:t>
              <w:t xml:space="preserve"> (- Phí kiểm dịch động vật, sản phẩm động vật: Theo quy định tại Thông tư số 101/2020/TT-BTC ngày 23/11/2020 của Bộ trưởng Bộ Tài chính quy định về mức thu, chế độ thu, nộp, quản lý phí, lệ phí trong công tác thú y.  - Chi phí khác: Biểu khung giá dịch vụ ban hành kèm theo Thông tư số 283/2016/TT-BTC ngày 14/11/2016 của Bộ trưởng Bộ Tài chính quy định khung giá dịch vụ tiêm phòng, tiêu độc, khử trùng cho động vật, chẩn đoán thú y và dịch vụ kiểm nghiệm thuốc dùng cho động vật.)</w:t>
            </w:r>
          </w:p>
        </w:tc>
        <w:tc>
          <w:p/>
          <w:p>
            <w:pPr>
              <w:spacing w:after="0" w:before="0" w:lineRule="auto" w:line="276"/>
              <w:jc w:val="left"/>
            </w:pPr>
            <w:r>
              <w:rPr>
                <w:rFonts w:ascii="Times New Roman" w:hAnsi="Times New Roman" w:cs="Times New Roman" w:eastAsia="Times New Roman"/>
                <w:b w:val="false"/>
                <w:sz w:val="26"/>
              </w:rPr>
              <w:t>- Đối với động vật xuất phát từ cơ sở theo quy định tại khoản 1 Điều 37 Luật Thú y 2015: Trong thời hạn 05 ngày làm việc kể từ ngày thực hiện kiểm dịch, Cơ quan kiểm dịch động vật nội địa cấp Giấy chứng nhận kiểm dịch động vật vận chuyển ra khỏi địa bàn cấp tỉnh trong trường hợp hồ sơ đầy đủ, hợp lệ và bảo đảm các yêu cầu vệ sinh thú y gồm: động vật khỏe mạnh; kết quả xét nghiệm âm tính với tác nhân gây bệnh; phương tiện vận chuyển và việc tiêu độc khử trùng đạt yêu cầu. 
- Đối với động vật xuất phát từ cơ sở được công nhận an toàn dịch bệnh hoặc đã được giám sát không có mầm bệnh hoặc đã được phòng bệnh bằng vắc-xin và còn miễn dịch bảo hộ với các bệnh theo quy định tại Phụ lục XI ban hành kèm theo Thông tư số 01/2026/TT-BNNMT ngày 01/01/2026: Trong thời hạn 01 ngày làm việc kể từ ngày thực hiện kiểm dịch, Cơ quan kiểm dịch động vật nội địa cấp Giấy chứng nhận kiểm dịch động vật vận chuyển ra khỏi địa bàn cấp tỉnh trong trường hợp hồ sơ đầy đủ, hợp lệ và bảo đảm các yêu cầu vệ sinh thú y gồm: động vật khỏe mạnh; phương tiện vận chuyển và việc tiêu độc khử trùng đạt yêu cầu
- Đối với sản phẩm động vật xuất phát từ cơ sở theo quy định tại khoản 1 Điều 37 Luật Thú y 2015: Trong thời hạn 05 ngày làm việc kể từ ngày thực hiện kiểm dịch, Cơ quan kiểm dịch động vật nội địa cấp Giấy chứng nhận kiểm dịch sản phẩm động vật vận chuyển ra khỏi địa bàn cấp tỉnh trong trường hợp hồ sơ đầy đủ, hợp lệ và bảo đảm các yêu cầu vệ sinh thú y gồm: sản phẩm động vật không có biểu hiện bất thường về đặc tính đặc trưng của sản phẩm; kết quả xét nghiệm đạt yêu cầu; phương tiện vận chuyển và việc tiêu độc khử trùng đạt yêu cầu
- Đối với sản phẩm động vật đã được lấy mẫu xét nghiệm các chỉ tiêu theo quy định tại Phụ lục XI ban hành kèm theo Thông tư số 01/2026/TT-BNNMT ngày 01/01/2026 xuất phát từ cơ sở sơ chế, chế biến, kinh doanh đã được định kỳ kiểm tra vệ sinh thú y hoặc cơ sở không phải thực hiện kiểm tra vệ sinh thú y định kỳ theo quy định của pháp luật về thú y: Trong thời hạn 01 ngày làm việc kể từ ngày thực hiện kiểm dịch, Cơ quan kiểm dịch động vật nội địa cấp Giấy chứng nhận kiểm dịch sản phẩm động vật vận chuyển ra khỏi địa bàn cấp tỉnh trong trường hợp hồ sơ đầy đủ, hợp lệ và bảo đảm các yêu cầu vệ sinh thú y gồm: sản phẩm động vật không có biểu hiện bất thường về đặc tính của sản phẩm; phương tiện vận chuyển và việc tiêu độc khử trùng đạt yêu cầu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Đối với động vật xuất phát từ cơ sở theo quy định tại khoản 1 Điều 37 Luật Thú y 2015: Trong thời hạn 05 ngày làm việc kể từ ngày thực hiện kiểm dịch, Cơ quan kiểm dịch động vật nội địa cấp Giấy chứng nhận kiểm dịch động vật vận chuyển ra khỏi địa bàn cấp tỉnh trong trường hợp hồ sơ đầy đủ, hợp lệ và bảo đảm các yêu cầu vệ sinh thú y gồm: động vật khỏe mạnh; kết quả xét nghiệm âm tính với tác nhân gây bệnh; phương tiện vận chuyển và việc tiêu độc khử trùng đạt yêu cầu.  - Đối với động vật xuất phát từ cơ sở được công nhận an toàn dịch bệnh hoặc đã được giám sát không có mầm bệnh hoặc đã được phòng bệnh bằng vắc-xin và còn miễn dịch bảo hộ với các bệnh theo quy định tại Phụ lục XI ban hành kèm theo Thông tư số 01/2026/TT-BNNMT ngày 01/01/2026: Trong thời hạn 01 ngày làm việc kể từ ngày thực hiện kiểm dịch, Cơ quan kiểm dịch động vật nội địa cấp Giấy chứng nhận kiểm dịch động vật vận chuyển ra khỏi địa bàn cấp tỉnh trong trường hợp hồ sơ đầy đủ, hợp lệ và bảo đảm các yêu cầu vệ sinh thú y gồm: động vật khỏe mạnh; phương tiện vận chuyển và việc tiêu độc khử trùng đạt yêu cầu - Đối với sản phẩm động vật xuất phát từ cơ sở theo quy định tại khoản 1 Điều 37 Luật Thú y 2015: Trong thời hạn 05 ngày làm việc kể từ ngày thực hiện kiểm dịch, Cơ quan kiểm dịch động vật nội địa cấp Giấy chứng nhận kiểm dịch sản phẩm động vật vận chuyển ra khỏi địa bàn cấp tỉnh trong trường hợp hồ sơ đầy đủ, hợp lệ và bảo đảm các yêu cầu vệ sinh thú y gồm: sản phẩm động vật không có biểu hiện bất thường về đặc tính đặc trưng của sản phẩm; kết quả xét nghiệm đạt yêu cầu; phương tiện vận chuyển và việc tiêu độc khử trùng đạt yêu cầu - Đối với sản phẩm động vật đã được lấy mẫu xét nghiệm các chỉ tiêu theo quy định tại Phụ lục XI ban hành kèm theo Thông tư số 01/2026/TT-BNNMT ngày 01/01/2026 xuất phát từ cơ sở sơ chế, chế biến, kinh doanh đã được định kỳ kiểm tra vệ sinh thú y hoặc cơ sở không phải thực hiện kiểm tra vệ sinh thú y định kỳ theo quy định của pháp luật về thú y: Trong thời hạn 01 ngày làm việc kể từ ngày thực hiện kiểm dịch, Cơ quan kiểm dịch động vật nội địa cấp Giấy chứng nhận kiểm dịch sản phẩm động vật vận chuyển ra khỏi địa bàn cấp tỉnh trong trường hợp hồ sơ đầy đủ, hợp lệ và bảo đảm các yêu cầu vệ sinh thú y gồm: sản phẩm động vật không có biểu hiện bất thường về đặc tính của sản phẩm; phương tiện vận chuyển và việc tiêu độc khử trùng đạt yêu cầu </w:t>
            </w:r>
          </w:p>
        </w:tc>
        <w:tc>
          <w:p/>
          <w:p>
            <w:pPr>
              <w:spacing w:after="0" w:before="0" w:lineRule="auto" w:line="276"/>
              <w:jc w:val="left"/>
            </w:pPr>
            <w:r>
              <w:rPr>
                <w:rFonts w:ascii="Times New Roman" w:hAnsi="Times New Roman" w:cs="Times New Roman" w:eastAsia="Times New Roman"/>
                <w:b w:val="false"/>
                <w:sz w:val="26"/>
              </w:rPr>
              <w:t>Phí :  Đồng</w:t>
              <w:t xml:space="preserve"> (- Phí kiểm dịch động vật, sản phẩm động vật: Theo quy định tại Thông tư số 101/2020/TT-BTC ngày 23/11/2020 của Bộ trưởng Bộ Tài chính quy định về mức thu, chế độ thu, nộp, quản lý phí, lệ phí trong công tác thú y.  - Chi phí khác: Biểu khung giá dịch vụ ban hành kèm theo Thông tư số 283/2016/TT-BTC ngày 14/11/2016 của Bộ trưởng Bộ Tài chính quy định khung giá dịch vụ tiêm phòng, tiêu độc, khử trùng cho động vật, chẩn đoán thú y và dịch vụ kiểm nghiệm thuốc dùng cho động vật.)</w:t>
            </w:r>
          </w:p>
        </w:tc>
        <w:tc>
          <w:p/>
          <w:p>
            <w:pPr>
              <w:spacing w:after="0" w:before="0" w:lineRule="auto" w:line="276"/>
              <w:jc w:val="left"/>
            </w:pPr>
            <w:r>
              <w:rPr>
                <w:rFonts w:ascii="Times New Roman" w:hAnsi="Times New Roman" w:cs="Times New Roman" w:eastAsia="Times New Roman"/>
                <w:b w:val="false"/>
                <w:sz w:val="26"/>
              </w:rPr>
              <w:t>- Đối với động vật xuất phát từ cơ sở theo quy định tại khoản 1 Điều 37 Luật Thú y 2015: Trong thời hạn 05 ngày làm việc kể từ ngày thực hiện kiểm dịch, Cơ quan kiểm dịch động vật nội địa cấp Giấy chứng nhận kiểm dịch động vật vận chuyển ra khỏi địa bàn cấp tỉnh trong trường hợp hồ sơ đầy đủ, hợp lệ và bảo đảm các yêu cầu vệ sinh thú y gồm: động vật khỏe mạnh; kết quả xét nghiệm âm tính với tác nhân gây bệnh; phương tiện vận chuyển và việc tiêu độc khử trùng đạt yêu cầu. 
- Đối với động vật xuất phát từ cơ sở được công nhận an toàn dịch bệnh hoặc đã được giám sát không có mầm bệnh hoặc đã được phòng bệnh bằng vắc-xin và còn miễn dịch bảo hộ với các bệnh theo quy định tại Phụ lục XI ban hành kèm theo Thông tư số 01/2026/TT-BNNMT ngày 01/01/2026: Trong thời hạn 01 ngày làm việc kể từ ngày thực hiện kiểm dịch, Cơ quan kiểm dịch động vật nội địa cấp Giấy chứng nhận kiểm dịch động vật vận chuyển ra khỏi địa bàn cấp tỉnh trong trường hợp hồ sơ đầy đủ, hợp lệ và bảo đảm các yêu cầu vệ sinh thú y gồm: động vật khỏe mạnh; phương tiện vận chuyển và việc tiêu độc khử trùng đạt yêu cầu
- Đối với sản phẩm động vật xuất phát từ cơ sở theo quy định tại khoản 1 Điều 37 Luật Thú y 2015: Trong thời hạn 05 ngày làm việc kể từ ngày thực hiện kiểm dịch, Cơ quan kiểm dịch động vật nội địa cấp Giấy chứng nhận kiểm dịch sản phẩm động vật vận chuyển ra khỏi địa bàn cấp tỉnh trong trường hợp hồ sơ đầy đủ, hợp lệ và bảo đảm các yêu cầu vệ sinh thú y gồm: sản phẩm động vật không có biểu hiện bất thường về đặc tính đặc trưng của sản phẩm; kết quả xét nghiệm đạt yêu cầu; phương tiện vận chuyển và việc tiêu độc khử trùng đạt yêu cầu
- Đối với sản phẩm động vật đã được lấy mẫu xét nghiệm các chỉ tiêu theo quy định tại Phụ lục XI ban hành kèm theo Thông tư số 01/2026/TT-BNNMT ngày 01/01/2026 xuất phát từ cơ sở sơ chế, chế biến, kinh doanh đã được định kỳ kiểm tra vệ sinh thú y hoặc cơ sở không phải thực hiện kiểm tra vệ sinh thú y định kỳ theo quy định của pháp luật về thú y: Trong thời hạn 01 ngày làm việc kể từ ngày thực hiện kiểm dịch, Cơ quan kiểm dịch động vật nội địa cấp Giấy chứng nhận kiểm dịch sản phẩm động vật vận chuyển ra khỏi địa bàn cấp tỉnh trong trường hợp hồ sơ đầy đủ, hợp lệ và bảo đảm các yêu cầu vệ sinh thú y gồm: sản phẩm động vật không có biểu hiện bất thường về đặc tính của sản phẩm; phương tiện vận chuyển và việc tiêu độc khử trùng đạt yêu cầu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Đối với động vật xuất phát từ cơ sở theo quy định tại khoản 1 Điều 37 Luật Thú y 2015: Trong thời hạn 05 ngày làm việc kể từ ngày thực hiện kiểm dịch, Cơ quan kiểm dịch động vật nội địa cấp Giấy chứng nhận kiểm dịch động vật vận chuyển ra khỏi địa bàn cấp tỉnh trong trường hợp hồ sơ đầy đủ, hợp lệ và bảo đảm các yêu cầu vệ sinh thú y gồm: động vật khỏe mạnh; kết quả xét nghiệm âm tính với tác nhân gây bệnh; phương tiện vận chuyển và việc tiêu độc khử trùng đạt yêu cầu.  - Đối với động vật xuất phát từ cơ sở được công nhận an toàn dịch bệnh hoặc đã được giám sát không có mầm bệnh hoặc đã được phòng bệnh bằng vắc-xin và còn miễn dịch bảo hộ với các bệnh theo quy định tại Phụ lục XI ban hành kèm theo Thông tư số 01/2026/TT-BNNMT ngày 01/01/2026: Trong thời hạn 01 ngày làm việc kể từ ngày thực hiện kiểm dịch, Cơ quan kiểm dịch động vật nội địa cấp Giấy chứng nhận kiểm dịch động vật vận chuyển ra khỏi địa bàn cấp tỉnh trong trường hợp hồ sơ đầy đủ, hợp lệ và bảo đảm các yêu cầu vệ sinh thú y gồm: động vật khỏe mạnh; phương tiện vận chuyển và việc tiêu độc khử trùng đạt yêu cầu - Đối với sản phẩm động vật xuất phát từ cơ sở theo quy định tại khoản 1 Điều 37 Luật Thú y 2015: Trong thời hạn 05 ngày làm việc kể từ ngày thực hiện kiểm dịch, Cơ quan kiểm dịch động vật nội địa cấp Giấy chứng nhận kiểm dịch sản phẩm động vật vận chuyển ra khỏi địa bàn cấp tỉnh trong trường hợp hồ sơ đầy đủ, hợp lệ và bảo đảm các yêu cầu vệ sinh thú y gồm: sản phẩm động vật không có biểu hiện bất thường về đặc tính đặc trưng của sản phẩm; kết quả xét nghiệm đạt yêu cầu; phương tiện vận chuyển và việc tiêu độc khử trùng đạt yêu cầu - Đối với sản phẩm động vật đã được lấy mẫu xét nghiệm các chỉ tiêu theo quy định tại Phụ lục XI ban hành kèm theo Thông tư số 01/2026/TT-BNNMT ngày 01/01/2026 xuất phát từ cơ sở sơ chế, chế biến, kinh doanh đã được định kỳ kiểm tra vệ sinh thú y hoặc cơ sở không phải thực hiện kiểm tra vệ sinh thú y định kỳ theo quy định của pháp luật về thú y: Trong thời hạn 01 ngày làm việc kể từ ngày thực hiện kiểm dịch, Cơ quan kiểm dịch động vật nội địa cấp Giấy chứng nhận kiểm dịch sản phẩm động vật vận chuyển ra khỏi địa bàn cấp tỉnh trong trường hợp hồ sơ đầy đủ, hợp lệ và bảo đảm các yêu cầu vệ sinh thú y gồm: sản phẩm động vật không có biểu hiện bất thường về đặc tính của sản phẩm; phương tiện vận chuyển và việc tiêu độc khử trùng đạt yêu cầu </w:t>
            </w:r>
          </w:p>
        </w:tc>
        <w:tc>
          <w:p/>
          <w:p>
            <w:pPr>
              <w:spacing w:after="0" w:before="0" w:lineRule="auto" w:line="276"/>
              <w:jc w:val="left"/>
            </w:pPr>
            <w:r>
              <w:rPr>
                <w:rFonts w:ascii="Times New Roman" w:hAnsi="Times New Roman" w:cs="Times New Roman" w:eastAsia="Times New Roman"/>
                <w:b w:val="false"/>
                <w:sz w:val="26"/>
              </w:rPr>
              <w:t>Phí :  Đồng</w:t>
              <w:t xml:space="preserve"> (- Phí kiểm dịch động vật, sản phẩm động vật: Theo quy định tại Thông tư số 101/2020/TT-BTC ngày 23/11/2020 của Bộ trưởng Bộ Tài chính quy định về mức thu, chế độ thu, nộp, quản lý phí, lệ phí trong công tác thú y.  - Chi phí khác: Biểu khung giá dịch vụ ban hành kèm theo Thông tư số 283/2016/TT-BTC ngày 14/11/2016 của Bộ trưởng Bộ Tài chính quy định khung giá dịch vụ tiêm phòng, tiêu độc, khử trùng cho động vật, chẩn đoán thú y và dịch vụ kiểm nghiệm thuốc dùng cho động vật.)</w:t>
            </w:r>
          </w:p>
        </w:tc>
        <w:tc>
          <w:p/>
          <w:p>
            <w:pPr>
              <w:spacing w:after="0" w:before="0" w:lineRule="auto" w:line="276"/>
              <w:jc w:val="left"/>
            </w:pPr>
            <w:r>
              <w:rPr>
                <w:rFonts w:ascii="Times New Roman" w:hAnsi="Times New Roman" w:cs="Times New Roman" w:eastAsia="Times New Roman"/>
                <w:b w:val="false"/>
                <w:sz w:val="26"/>
              </w:rPr>
              <w:t>- Đối với động vật xuất phát từ cơ sở theo quy định tại khoản 1 Điều 37 Luật Thú y 2015: Trong thời hạn 05 ngày làm việc kể từ ngày thực hiện kiểm dịch, Cơ quan kiểm dịch động vật nội địa cấp Giấy chứng nhận kiểm dịch động vật vận chuyển ra khỏi địa bàn cấp tỉnh trong trường hợp hồ sơ đầy đủ, hợp lệ và bảo đảm các yêu cầu vệ sinh thú y gồm: động vật khỏe mạnh; kết quả xét nghiệm âm tính với tác nhân gây bệnh; phương tiện vận chuyển và việc tiêu độc khử trùng đạt yêu cầu. 
- Đối với động vật xuất phát từ cơ sở được công nhận an toàn dịch bệnh hoặc đã được giám sát không có mầm bệnh hoặc đã được phòng bệnh bằng vắc-xin và còn miễn dịch bảo hộ với các bệnh theo quy định tại Phụ lục XI ban hành kèm theo Thông tư số 01/2026/TT-BNNMT ngày 01/01/2026: Trong thời hạn 01 ngày làm việc kể từ ngày thực hiện kiểm dịch, Cơ quan kiểm dịch động vật nội địa cấp Giấy chứng nhận kiểm dịch động vật vận chuyển ra khỏi địa bàn cấp tỉnh trong trường hợp hồ sơ đầy đủ, hợp lệ và bảo đảm các yêu cầu vệ sinh thú y gồm: động vật khỏe mạnh; phương tiện vận chuyển và việc tiêu độc khử trùng đạt yêu cầu
- Đối với sản phẩm động vật xuất phát từ cơ sở theo quy định tại khoản 1 Điều 37 Luật Thú y 2015: Trong thời hạn 05 ngày làm việc kể từ ngày thực hiện kiểm dịch, Cơ quan kiểm dịch động vật nội địa cấp Giấy chứng nhận kiểm dịch sản phẩm động vật vận chuyển ra khỏi địa bàn cấp tỉnh trong trường hợp hồ sơ đầy đủ, hợp lệ và bảo đảm các yêu cầu vệ sinh thú y gồm: sản phẩm động vật không có biểu hiện bất thường về đặc tính đặc trưng của sản phẩm; kết quả xét nghiệm đạt yêu cầu; phương tiện vận chuyển và việc tiêu độc khử trùng đạt yêu cầu
- Đối với sản phẩm động vật đã được lấy mẫu xét nghiệm các chỉ tiêu theo quy định tại Phụ lục XI ban hành kèm theo Thông tư số 01/2026/TT-BNNMT ngày 01/01/2026 xuất phát từ cơ sở sơ chế, chế biến, kinh doanh đã được định kỳ kiểm tra vệ sinh thú y hoặc cơ sở không phải thực hiện kiểm tra vệ sinh thú y định kỳ theo quy định của pháp luật về thú y: Trong thời hạn 01 ngày làm việc kể từ ngày thực hiện kiểm dịch, Cơ quan kiểm dịch động vật nội địa cấp Giấy chứng nhận kiểm dịch sản phẩm động vật vận chuyển ra khỏi địa bàn cấp tỉnh trong trường hợp hồ sơ đầy đủ, hợp lệ và bảo đảm các yêu cầu vệ sinh thú y gồm: sản phẩm động vật không có biểu hiện bất thường về đặc tính của sản phẩm; phương tiện vận chuyển và việc tiêu độc khử trùng đạt yêu cầu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kiểm dịch động vật vận chuyển ra khỏi địa bàn cấp tỉnh theo mẫu 1a quy định tại Phụ lục V ban hành kèm theo Thông tư số 01/2026/TT-BNNMT ngày 01/01/2026.</w:t>
            </w:r>
          </w:p>
        </w:tc>
        <w:tc>
          <w:p/>
          <w:p>
            <w:pPr>
              <w:spacing w:after="0" w:before="0" w:lineRule="auto" w:line="276"/>
              <w:jc w:val="left"/>
            </w:pPr>
            <w:r>
              <w:rPr>
                <w:rFonts w:ascii="Times New Roman" w:hAnsi="Times New Roman" w:cs="Times New Roman" w:eastAsia="Times New Roman"/>
                <w:b w:val="false"/>
                <w:sz w:val="26"/>
              </w:rPr>
              <w:t>Mau01a.docx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Đơn đăng ký kiểm dịch sản phẩm động vật trên cạn vận chuyển ra khỏi địa bàn cấp tỉnh theo mẫu 1b quy định tại Phụ lục V ban hành kèm theo Thông tư số 01/2026/TT-BNNMT ngày 01/01/2026.</w:t>
            </w:r>
          </w:p>
        </w:tc>
        <w:tc>
          <w:p/>
          <w:p>
            <w:pPr>
              <w:spacing w:after="0" w:before="0" w:lineRule="auto" w:line="276"/>
              <w:jc w:val="left"/>
            </w:pPr>
            <w:r>
              <w:rPr>
                <w:rFonts w:ascii="Times New Roman" w:hAnsi="Times New Roman" w:cs="Times New Roman" w:eastAsia="Times New Roman"/>
                <w:b w:val="false"/>
                <w:sz w:val="26"/>
              </w:rPr>
              <w:t>Mau01b.docx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 Tổ chức Đảng, Đảng viên</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tỉnh Sơn La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Sở Nông nghiệp và Môi trường tại Trung tâm phục vụ hành chính công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kiểm dịch sản phẩm động vật vận chuyển ra khỏi địa bàn cấp tỉnh theo mẫu 12c hoặc mẫu 12d, Giấy chứng nhận kiểm dịch động vật vận chuyển ra khỏi địa bàn cấp tỉnh theo mẫu 12a hoặc mẫu 12b</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79/2015/QH13</w:t>
            </w:r>
          </w:p>
        </w:tc>
        <w:tc>
          <w:p/>
          <w:p>
            <w:pPr>
              <w:spacing w:after="0" w:before="0" w:lineRule="auto" w:line="276"/>
              <w:jc w:val="left"/>
            </w:pPr>
            <w:r>
              <w:rPr>
                <w:rFonts w:ascii="Times New Roman" w:hAnsi="Times New Roman" w:cs="Times New Roman" w:eastAsia="Times New Roman"/>
                <w:b w:val="false"/>
                <w:sz w:val="26"/>
              </w:rPr>
              <w:t>Luật Thú y</w:t>
            </w:r>
          </w:p>
        </w:tc>
        <w:tc>
          <w:p/>
          <w:p>
            <w:pPr>
              <w:spacing w:after="0" w:before="0" w:lineRule="auto" w:line="276"/>
              <w:jc w:val="left"/>
            </w:pPr>
            <w:r>
              <w:rPr>
                <w:rFonts w:ascii="Times New Roman" w:hAnsi="Times New Roman" w:cs="Times New Roman" w:eastAsia="Times New Roman"/>
                <w:b w:val="false"/>
                <w:sz w:val="26"/>
              </w:rPr>
              <w:t>19-06-2015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285/2016/TT-BTC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phí, lệ phí trong công tác thú y	</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283/2016/TT-BTC</w:t>
            </w:r>
          </w:p>
        </w:tc>
        <w:tc>
          <w:p/>
          <w:p>
            <w:pPr>
              <w:spacing w:after="0" w:before="0" w:lineRule="auto" w:line="276"/>
              <w:jc w:val="left"/>
            </w:pPr>
            <w:r>
              <w:rPr>
                <w:rFonts w:ascii="Times New Roman" w:hAnsi="Times New Roman" w:cs="Times New Roman" w:eastAsia="Times New Roman"/>
                <w:b w:val="false"/>
                <w:sz w:val="26"/>
              </w:rPr>
              <w:t>Quy định khung giá dịch vụ tiêm phòng, tiêu độc, khử trùng cho động vật, chẩn đoán thú y và dịch vụ kiểm nghiệm thuốc dùng cho động vật	</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25/2016/TT-BNNPTNT</w:t>
            </w:r>
          </w:p>
        </w:tc>
        <w:tc>
          <w:p/>
          <w:p>
            <w:pPr>
              <w:spacing w:after="0" w:before="0" w:lineRule="auto" w:line="276"/>
              <w:jc w:val="left"/>
            </w:pPr>
            <w:r>
              <w:rPr>
                <w:rFonts w:ascii="Times New Roman" w:hAnsi="Times New Roman" w:cs="Times New Roman" w:eastAsia="Times New Roman"/>
                <w:b w:val="false"/>
                <w:sz w:val="26"/>
              </w:rPr>
              <w:t>Quy định về kiểm dịch động vật, sản phẩm động vật trên cạn	</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35/2018/TT-BNNPTNT</w:t>
            </w:r>
          </w:p>
        </w:tc>
        <w:tc>
          <w:p/>
          <w:p>
            <w:pPr>
              <w:spacing w:after="0" w:before="0" w:lineRule="auto" w:line="276"/>
              <w:jc w:val="left"/>
            </w:pPr>
            <w:r>
              <w:rPr>
                <w:rFonts w:ascii="Times New Roman" w:hAnsi="Times New Roman" w:cs="Times New Roman" w:eastAsia="Times New Roman"/>
                <w:b w:val="false"/>
                <w:sz w:val="26"/>
              </w:rPr>
              <w:t>Sửa đổi, bổ sung Thông tư 25/2016/TT-BNNPTNT ngày 30/6/2016 quy định về kiểm dịch động vật, sản phẩm động vật trên cạn	</w:t>
            </w:r>
          </w:p>
        </w:tc>
        <w:tc>
          <w:p/>
          <w:p>
            <w:pPr>
              <w:spacing w:after="0" w:before="0" w:lineRule="auto" w:line="276"/>
              <w:jc w:val="left"/>
            </w:pPr>
            <w:r>
              <w:rPr>
                <w:rFonts w:ascii="Times New Roman" w:hAnsi="Times New Roman" w:cs="Times New Roman" w:eastAsia="Times New Roman"/>
                <w:b w:val="false"/>
                <w:sz w:val="26"/>
              </w:rPr>
              <w:t>25-12-2018</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101/2020/TT-BTC</w:t>
            </w:r>
          </w:p>
        </w:tc>
        <w:tc>
          <w:p/>
          <w:p>
            <w:pPr>
              <w:spacing w:after="0" w:before="0" w:lineRule="auto" w:line="276"/>
              <w:jc w:val="left"/>
            </w:pPr>
            <w:r>
              <w:rPr>
                <w:rFonts w:ascii="Times New Roman" w:hAnsi="Times New Roman" w:cs="Times New Roman" w:eastAsia="Times New Roman"/>
                <w:b w:val="false"/>
                <w:sz w:val="26"/>
              </w:rPr>
              <w:t>Thông tư 101/2020/TT-BTC</w:t>
            </w:r>
          </w:p>
        </w:tc>
        <w:tc>
          <w:p/>
          <w:p>
            <w:pPr>
              <w:spacing w:after="0" w:before="0" w:lineRule="auto" w:line="276"/>
              <w:jc w:val="left"/>
            </w:pPr>
            <w:r>
              <w:rPr>
                <w:rFonts w:ascii="Times New Roman" w:hAnsi="Times New Roman" w:cs="Times New Roman" w:eastAsia="Times New Roman"/>
                <w:b w:val="false"/>
                <w:sz w:val="26"/>
              </w:rPr>
              <w:t>23-11-2020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2026-05-12T15:40:30Z</dcterms:created>
  <dc:creator>Apache POI</dc:creator>
</cp:coreProperties>
</file>