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5461/QĐ-BCA-C07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Nghiệm thu về phòng cháy và chữa cháy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tổ chức chuẩn bị hồ sơ theo quy định của pháp luật.
- Bước 2: Cá nhân, tổ chức nộp hồ sơ cho Cục Cảnh sát phòng cháy, chữa cháy và cứu nạn, cứu hộ - Bộ Công an.
- Bước 3: Cán bộ tiếp nhận kiểm tra tính hợp lệ và thành phần của hồ sơ (các văn bản giấy tờ có trong hồ sơ khi gửi cơ quan Công an là bản chính hoặc bản chứng thực hoặc bản sao hoặc bản chụp kèm theo bản chính để cán bộ tiếp nhận hồ sơ đối chiếu trong trường hợp nộp trực tiếp hoặc qua bưu chính công ích; bản chính hoặc bản chứng thực điện tử trong trường hợp nộp hồ sơ trực tuyến qua cổng dịch vụ công quốc gia, Cổng dịch vụ công Bộ Công an).
+ Nếu hồ sơ hợp lệ và đủ thành phần thì viết Phiếu tiếp nhận giải quyết thủ tục hành chính về phòng cháy, chữa cháy giao cho người nộp hồ sơ 01 bản và lưu 01 bản hoặc gửi thông báo tiếp nhận qua thư điện tử hoặc tin nhắn điện thoại của cơ quan, tổ chức, cá nhân nộp hồ sơ;
+ Nếu hồ sơ chưa đầy đủ thành phần hoặc chưa hợp lệ thì trả lại, hướng dẫn hoàn thiện hồ sơ và ghi thông tin vào Phiếu hướng dẫn bổ sung hồ sơ giao cho người nộp hồ sơ 01 bản và lưu 01 bản hoặc ghi nội dung hướng dẫn bổ sung hồ sơ để thông báo qua thư điện tử hoặc tin nhắn điện thoại của cơ quan, tổ chức, cá nhân nộp hồ sơ.
- Bước 4: Căn cứ theo ngày hẹn trên Phiếu tiếp nhận giải quyết thủ tục hành chính về phòng cháy, chữa cháy hoặc thông báo qua thư điện tử hoặc tin nhắn điện thoại, cá nhân, tổ chức đến nơi nộp hồ sơ để nhận kết quả trực tiếp hoặc qua dịch vụ bưu chính công ích hoặc nhận kết quả điện tử trên tài khoản dịch vụ công đã nộp hồ sơ trước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thuộc Cục Cảnh sát phòng cháy, chữa cháy và cứu nạn, cứu hộ - Bộ Công an.
Thời gian nộp hồ sơ tối thiểu trước 10 ngày làm việc đối với dự án, công trình quan trọng quốc gia, dự án, công trình nhóm A hoặc tối thiểu trước 07 ngày làm việc đối với các công trình còn lại và phương tiện giao thông cơ giới có yêu cầu đặc biệt về đảm bảo an toàn phòng cháy và chữa cháy so với ngày chủ đầu tư, chủ phương tiện đề nghị tổ chức kiểm tra nghiệm thu.
- Trong thời hạn 10 ngày làm việc đối với dự án, công trình quan trọng quốc gia, dự án, công trình nhóm A hoặc 07 ngày làm việc đối với các dự án công trình còn lại và phương tiện giao thông cơ giới có yêu cầu đặc biệt về bảo đảm an toàn phòng cháy, chữa cháy kể từ ngày nhận đủ hồ sơ theo quy định, cơ quan Cảnh sát phòng cháy, chữa cháy có trách nhiệm tổ chức kiểm tra nghiệm thu và lập biên bản kiểm tra kết quả nghiệm thu.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thông qua biên bản kiểm tra nghiệm thu, nếu đạt các yêu cầu, Cục Cảnh sát phòng cháy, chữa cháy và cứu nạn, cứu hộ có trách nhiệm ra văn bản chấp thuận kết quả nghiệm thu về phòng cháy, chữa cháy. Trường hợp không chấp thuận kết quả nghiệm thu, Cục Cảnh sát phòng cháy, chữa cháy và cứu nạn, cứu hộ có văn bản trả lời,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tại Cổng dịch vụ công Quốc gia, Cổng dịch vụ công Bộ Công an.
Thời gian nộp hồ sơ tối thiểu trước 10 ngày làm việc đối với dự án, công trình quan trọng quốc gia, dự án, công trình nhóm A hoặc tối thiểu trước 07 ngày làm việc đối với các công trình còn lại và phương tiện giao thông cơ giới có yêu cầu đặc biệt về đảm bảo an toàn phòng cháy và chữa cháy so với ngày chủ đầu tư, chủ phương tiện đề nghị tổ chức kiểm tra nghiệm thu.
- Trong thời hạn 10 ngày làm việc đối với dự án, công trình quan trọng quốc gia, dự án, công trình nhóm A hoặc 07 ngày làm việc đối với các dự án công trình còn lại và phương tiện giao thông cơ giới có yêu cầu đặc biệt về bảo đảm an toàn phòng cháy, chữa cháy kể từ ngày nhận đủ hồ sơ theo quy định, cơ quan Cảnh sát phòng cháy, chữa cháy có trách nhiệm tổ chức kiểm tra nghiệm thu và lập biên bản kiểm tra kết quả nghiệm thu.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thông qua biên bản kiểm tra nghiệm thu, nếu đạt các yêu cầu, Cục Cảnh sát phòng cháy, chữa cháy và cứu nạn, cứu hộ có trách nhiệm ra văn bản chấp thuận kết quả nghiệm thu về phòng cháy, chữa cháy. Trường hợp không chấp thuận kết quả nghiệm thu, Cục Cảnh sát phòng cháy, chữa cháy và cứu nạn, cứu hộ có văn bản trả lời,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dịch vụ bưu chính công ích.
Thời gian nộp hồ sơ tối thiểu trước 10 ngày làm việc đối với dự án, công trình quan trọng quốc gia, dự án, công trình nhóm A hoặc tối thiểu trước 07 ngày làm việc đối với các công trình còn lại và phương tiện giao thông cơ giới có yêu cầu đặc biệt về đảm bảo an toàn phòng cháy và chữa cháy so với ngày chủ đầu tư, chủ phương tiện đề nghị tổ chức kiểm tra nghiệm thu.
- Trong thời hạn 10 ngày làm việc đối với dự án, công trình quan trọng quốc gia, dự án, công trình nhóm A hoặc 07 ngày làm việc đối với các dự án công trình còn lại và phương tiện giao thông cơ giới có yêu cầu đặc biệt về bảo đảm an toàn phòng cháy, chữa cháy kể từ ngày nhận đủ hồ sơ theo quy định, cơ quan Cảnh sát phòng cháy, chữa cháy có trách nhiệm tổ chức kiểm tra nghiệm thu và lập biên bản kiểm tra kết quả nghiệm thu.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07 ngày làm việc kể từ ngày thông qua biên bản kiểm tra nghiệm thu, nếu đạt các yêu cầu, Cục Cảnh sát phòng cháy, chữa cháy và cứu nạn, cứu hộ có trách nhiệm ra văn bản chấp thuận kết quả nghiệm thu về phòng cháy, chữa cháy. Trường hợp không chấp thuận kết quả nghiệm thu, Cục Cảnh sát phòng cháy, chữa cháy và cứu nạn, cứu hộ có văn bản trả lời,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kiểm tra kết quả nghiệm thu về phòng cháy và chữa cháy (mẫu số PC11), bản chính, số lượng: 01.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của chủ đầu tư, chủ phương tiện về tình hình kết quả thi công, kiểm tra, kiểm định, thử nghiệm và nghiệm thu các hệ thống, thiết bị và giải pháp phòng cháy và chữa cháy, bản chính, số lượng: 01.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bản vẽ hoàn công hệ thống phòng cháy và chữa cháy và các hạng mục liên quan đến phòng cháy và chữa cháy phù hợp với hồ sơ thiết kế đã được duyệt, bản chính hoặc bản chứng thực hoặc bản sao kèm bản chính để đối chiếu, số lượng: 01.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nghiệm thu hoàn thành các hạng mục, hệ thống liên quan đến phòng cháy và chữa cháy, bản chính hoặc bản chứng thực hoặc bản sao kèm bản chính để đối chiếu, số lượng: 01.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kết quả nghiệm thu về phòng cháy và chữa cháy, Văn bản trả lời, nêu rõ lý do, Biên bản kiểm tra kết quả nghiệm thu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27/2001/QH10</w:t>
            </w:r>
          </w:p>
        </w:tc>
        <w:tc>
          <w:p/>
          <w:p>
            <w:pPr>
              <w:spacing w:after="0" w:before="0" w:lineRule="auto" w:line="276"/>
              <w:jc w:val="left"/>
            </w:pPr>
            <w:r>
              <w:rPr>
                <w:rFonts w:ascii="Times New Roman" w:hAnsi="Times New Roman" w:cs="Times New Roman" w:eastAsia="Times New Roman"/>
                <w:b w:val="false"/>
                <w:sz w:val="26"/>
              </w:rPr>
              <w:t>Phòng cháy và chữa cháy</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40/2013/QH13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22-11-2013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136/2020/NĐ-CP</w:t>
            </w:r>
          </w:p>
        </w:tc>
        <w:tc>
          <w:p/>
          <w:p>
            <w:pPr>
              <w:spacing w:after="0" w:before="0" w:lineRule="auto" w:line="276"/>
              <w:jc w:val="left"/>
            </w:pPr>
            <w:r>
              <w:rPr>
                <w:rFonts w:ascii="Times New Roman" w:hAnsi="Times New Roman" w:cs="Times New Roman" w:eastAsia="Times New Roman"/>
                <w:b w:val="false"/>
                <w:sz w:val="26"/>
              </w:rPr>
              <w:t>Nghị định 136/2020/NĐ-CP</w:t>
            </w:r>
          </w:p>
        </w:tc>
        <w:tc>
          <w:p/>
          <w:p>
            <w:pPr>
              <w:spacing w:after="0" w:before="0" w:lineRule="auto" w:line="276"/>
              <w:jc w:val="left"/>
            </w:pPr>
            <w:r>
              <w:rPr>
                <w:rFonts w:ascii="Times New Roman" w:hAnsi="Times New Roman" w:cs="Times New Roman" w:eastAsia="Times New Roman"/>
                <w:b w:val="false"/>
                <w:sz w:val="26"/>
              </w:rPr>
              <w:t>24-11-2020</w:t>
            </w:r>
          </w:p>
        </w:tc>
        <w:tc>
          <w:p/>
        </w:tc>
      </w:tr>
      <w:tr>
        <w:tc>
          <w:p/>
          <w:p>
            <w:pPr>
              <w:spacing w:after="0" w:before="0" w:lineRule="auto" w:line="276"/>
              <w:jc w:val="left"/>
            </w:pPr>
            <w:r>
              <w:rPr>
                <w:rFonts w:ascii="Times New Roman" w:hAnsi="Times New Roman" w:cs="Times New Roman" w:eastAsia="Times New Roman"/>
                <w:b w:val="false"/>
                <w:sz w:val="26"/>
              </w:rPr>
              <w:t>50/2024/NĐ-CP</w:t>
            </w:r>
          </w:p>
        </w:tc>
        <w:tc>
          <w:p/>
          <w:p>
            <w:pPr>
              <w:spacing w:after="0" w:before="0" w:lineRule="auto" w:line="276"/>
              <w:jc w:val="left"/>
            </w:pPr>
            <w:r>
              <w:rPr>
                <w:rFonts w:ascii="Times New Roman" w:hAnsi="Times New Roman" w:cs="Times New Roman" w:eastAsia="Times New Roman"/>
                <w:b w:val="false"/>
                <w:sz w:val="26"/>
              </w:rPr>
              <w:t>Nghị định số 50/2024/NĐ-CP của Chính phủ: Sửa đổi, bổ sung một số điều của Nghị định số 136/2020/NĐ-CP ngày 24 tháng 11 năm 2020 của Chính phủ quy định chi tiết một số điều và biện pháp thi hành Luật Phòng cháy và chữa cháy và Luật sửa đổi, bổ sung một số điều của Luật Phòng cháy và chữa cháy và Nghị định số 83/2017/NĐ-CP ngày 18 tháng 7 năm 2017 của Chính phủ quy định về công tác cứu nạn, cứu hộ của lực lượng phòng cháy và chữa cháy</w:t>
            </w:r>
          </w:p>
        </w:tc>
        <w:tc>
          <w:p/>
          <w:p>
            <w:pPr>
              <w:spacing w:after="0" w:before="0" w:lineRule="auto" w:line="276"/>
              <w:jc w:val="left"/>
            </w:pPr>
            <w:r>
              <w:rPr>
                <w:rFonts w:ascii="Times New Roman" w:hAnsi="Times New Roman" w:cs="Times New Roman" w:eastAsia="Times New Roman"/>
                <w:b w:val="false"/>
                <w:sz w:val="26"/>
              </w:rPr>
              <w:t>10-05-2024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Nghị định số 136/2020/NĐ-CP, Nghị định số 50/2024/NĐ-CP.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Nghiệm thu về phòng cháy và chữa cháy (thực hiện tại cấp trung ương)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2026-05-18T16:33:17Z</dcterms:created>
  <dc:creator>Apache POI</dc:creator>
</cp:coreProperties>
</file>