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1.001109.000.00.00.H56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đại diện của nhóm sinh hoạt tôn giáo tập trung gửi hồ sơ đề nghị thay đổi địa điểm sinh hoạt tôn giáo tập trung đến địa bàn xã khác đến Ủy ban nhân dân cấp xã nơi dự kiến đặt địa điểm mới.</w:t>
      </w:r>
    </w:p>
    <w:p>
      <w:pPr>
        <w:spacing w:after="0" w:before="0" w:lineRule="auto" w:line="276"/>
        <w:jc w:val="both"/>
      </w:pPr>
      <w:r>
        <w:rPr>
          <w:rFonts w:ascii="Times New Roman" w:hAnsi="Times New Roman" w:cs="Times New Roman" w:eastAsia="Times New Roman"/>
          <w:b w:val="false"/>
          <w:sz w:val="26"/>
        </w:rPr>
        <w:t>- Bước 2: Ủy ban nhân dân cấp xã xem xét hồ sơ, trường hợp hồ sơ chưa đầy đủ, hợp lệ, Ủy ban nhân dân cấp xã thông báo qua mạng Internet hoặc văn bản cho người đại diện của nhóm để hoàn chỉnh hồ sơ. Trong thời hạn 05 ngày làm việc kể từ ngày nhận đủ hồ sơ đề nghị hợp lệ có trách nhiệm xin ý kiến Ủy ban nhân dân cấp huyện về việc thay đổi địa điểm sinh hoạt tôn giáo tập trung. Trong thời hạn 10 ngày kể từ ngày nhận được văn bản xin ý kiến hợp lệ của Ủy ban nhân dân cấp xã, Ủy ban nhân dân cấp huyện có trách nhiệm trả lời bằng văn bản.</w:t>
      </w:r>
    </w:p>
    <w:p>
      <w:pPr>
        <w:spacing w:after="0" w:before="0" w:lineRule="auto" w:line="276"/>
        <w:jc w:val="both"/>
      </w:pPr>
      <w:r>
        <w:rPr>
          <w:rFonts w:ascii="Times New Roman" w:hAnsi="Times New Roman" w:cs="Times New Roman" w:eastAsia="Times New Roman"/>
          <w:b w:val="false"/>
          <w:sz w:val="26"/>
        </w:rPr>
        <w:t>- Bước 3. Trong thời hạn 05 ngày làm việc, kể từ ngày có ý kiến của Ủy ban nhân dân cấp huyện, Ủy ban nhân dân cấp xã trả lời bằng văn bản về việc thay đổi địa điểm.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20 ngày kể từ ngày nhận được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20 ngày kể từ ngày nhận được hồ sơ hợp lệ.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20 ngày kể từ ngày nhận được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thay đổi địa điểm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 kèm theo bản sao có chứng thực văn bản chấp thuận của Ủy ban nhân dân cấp xã nơi có địa điểm sinh hoạt tôn giáo tập trung mới.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2026-05-20T08:02:09Z</dcterms:created>
  <dc:creator>Apache POI</dc:creator>
</cp:coreProperties>
</file>