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tại Công an tỉnh:
Công dân Việt Nam nộp tại Công an tỉnh nơi người đó thường trú; trường hợp không có nơi thường trú thì nộp tại Sở Tư pháp nơi người đó tạm trú; trường hợp cư trú ở nước ngoài thì nộp tại Công an tỉnh nơi cư trú trước khi xuất cảnh.
Người nước ngoài cư trú tại Việt Nam thì nộp tại Sở Tư pháp nơi người đó cư trú.
Hồ sơ yêu cầu cấp Phiếu lý lịch tư pháp nộp về Sở Tư pháp bằng hình thức trực tiếp, gửi bưu chính hoặc trực tuyến.
+ Người có yêu cầu cấp Phiếu lý lịch tư pháp đăng ký nhận kết quả tại nơi nộp hồ sơ hoặc nhận kết quả qua dịch vụ bưu chính hoặc nhận kết quả bản điện tử qua Hệ thống thông tin giải quyết thủ tục hành chính cấp tỉnh (đối với trường hợp người dân nộp hồ sơ yêu cầu cấp Phiếu qua Cổng dịch vụ công quốc gia hoặc Hệ thống thông tin giải quyết thủ tục hành chính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200.000 đ/người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br/>
              <w:t>File đính kèm: 244_2016_TT-BTC_333896.doc</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Thời gian các cơ quan phối hợp cần giải quyết:
+ Cơ quan công an: Trong thời hạn 07 ngày làm việc, kể từ ngày nhận được Phiếu xác minh lý lịch tư pháp, cơ quan Công an cấp tỉnh thực hiện tra cứu thông tin về tình trạng án tích của đương sự và gửi cho Sở Tư pháp kết quả tra cứu. Trường hợp phải tra cứu thông tin trong hệ thống hồ sơ, tàng thư của Bộ Công an thì thời hạn không quá 09 ngày làm việc.
+ Cơ quan Tòa án: Trường hợp sau khi tra cứu thông tin lý lịch tư pháp tại cơ quan Công an mà vẫn chưa đủ căn cứ để kết luận hoặc nội dung về tình trạng án tích của đương sự có điểm chưa rõ ràng, đầy đủ để khẳng định đương sự có án tích hay không có án tích.
+ Cơ quan có thẩm quyền thuộc Bộ Quốc phòng: Trường hợp cấp Phiếu lý lịch tư pháp cho người đã từng là sĩ quan, hạ sĩ quan, binh sĩ, quân nhân chuyên nghiệp, công nhân viên quốc phòng.
+ Trung tâm Lý lịch tư pháp quốc gia: Trường hợp công dân Việt Nam đã thường trú tại nhiều tỉnh, thành phố trực thuộc Trung ương có thời gian cư trú ở nước ngoài; người nước ngoài cư trú tại Việt Nam từ ngày 01/7/2010.
+ Ủy ban nhân dân xã, phường, thị trấn; cơ quan, tổ chức, cơ quan tiến hành tố tụng có liên quan: trường hợp xác minh về điều kiện đương nhiên được xóa án tích.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200.000 đ/hồ sơ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200.000đ/người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Thời gian các cơ quan phối hợp cần giải quyết:
+ Cơ quan công an: Trong thời hạn 07 ngày làm việc, kể từ ngày nhận được Phiếu xác minh lý lịch tư pháp, cơ quan Công an cấp tỉnh thực hiện tra cứu thông tin về tình trạng án tích của đương sự và gửi cho Sở Tư pháp kết quả tra cứu. Trường hợp phải tra cứu thông tin trong hệ thống hồ sơ, tàng thư của Bộ Công an thì thời hạn không quá 09 ngày làm việc.
+ Cơ quan Tòa án: Trường hợp sau khi tra cứu thông tin lý lịch tư pháp tại cơ quan Công an mà vẫn chưa đủ căn cứ để kết luận hoặc nội dung về tình trạng án tích của đương sự có điểm chưa rõ ràng, đầy đủ để khẳng định đương sự có án tích hay không có án tích.
+ Cơ quan có thẩm quyền thuộc Bộ Quốc phòng: Trường hợp cấp Phiếu lý lịch tư pháp cho người đã từng là sĩ quan, hạ sĩ quan, binh sĩ, quân nhân chuyên nghiệp, công nhân viên quốc phòng.
+ Trung tâm Lý lịch tư pháp quốc gia: Trường hợp công dân Việt Nam đã thường trú tại nhiều tỉnh, thành phố trực thuộc Trung ương có thời gian cư trú ở nước ngoài; người nước ngoài cư trú tại Việt Nam từ ngày 01/7/2010.
+ Ủy ban nhân dân xã, phường, thị trấn; cơ quan, tổ chức, cơ quan tiến hành tố tụng có liên quan: trường hợp xác minh về điều kiện đương nhiên được xóa án tích.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200.000 đ/hồ sơ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200.000đ/người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Thời gian các cơ quan phối hợp cần giải quyết:
+ Cơ quan công an: Trong thời hạn 07 ngày làm việc, kể từ ngày nhận được Phiếu xác minh lý lịch tư pháp, cơ quan Công an cấp tỉnh thực hiện tra cứu thông tin về tình trạng án tích của đương sự và gửi cho Sở Tư pháp kết quả tra cứu. Trường hợp phải tra cứu thông tin trong hệ thống hồ sơ, tàng thư của Bộ Công an thì thời hạn không quá 09 ngày làm việc.
+ Cơ quan Tòa án: Trường hợp sau khi tra cứu thông tin lý lịch tư pháp tại cơ quan Công an mà vẫn chưa đủ căn cứ để kết luận hoặc nội dung về tình trạng án tích của đương sự có điểm chưa rõ ràng, đầy đủ để khẳng định đương sự có án tích hay không có án tích.
+ Cơ quan có thẩm quyền thuộc Bộ Quốc phòng: Trường hợp cấp Phiếu lý lịch tư pháp cho người đã từng là sĩ quan, hạ sĩ quan, binh sĩ, quân nhân chuyên nghiệp, công nhân viên quốc phòng.
+ Trung tâm Lý lịch tư pháp quốc gia: Trường hợp công dân Việt Nam đã thường trú tại nhiều tỉnh, thành phố trực thuộc Trung ương có thời gian cư trú ở nước ngoài; người nước ngoài cư trú tại Việt Nam từ ngày 01/7/2010.
+ Ủy ban nhân dân xã, phường, thị trấn; cơ quan, tổ chức, cơ quan tiến hành tố tụng có liên quan: trường hợp xác minh về điều kiện đương nhiên được xóa án tích.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200.000 đ/hồ sơ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minh nhân dân hoặc Thẻ căn cước hoặc Thẻ Căn cước công dân hoặc hộ chiếu của người được cấp Phiếu lý lịch tư pháp (Trường hợp nộp bản chụp thì phải xuất trình bản chính để đối chiếu. Trường hợp không có bản chính để đối chiếu thì nộp bản sao có chứng thực theo quy định của pháp luật). Trường hợp người có yêu cầu cấp Phiếu lý lịch tư pháp nộp hồ sơ bằng hình thức trực tuyến trên Cổng dịch vụ công quốc gia hoặc Hệ thống thông tin giải quyết thủ tục hành chính Bộ Tư pháp thì không cần đính kèm bản sao Chứng minh nhân dân hoặc Thẻ Căn cước hoặc Thẻ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trong trường hợp ủy quyền cho người khác làm thủ tục yêu cầu cấp Phiếu lý lịch tư pháp số 1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Ngoài ra, người yêu cầu cấp Phiếu lý lịch tư pháp thuộc đối tượng được miễn hoặc giảm phí phải xuất trình các giấy tờ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người có yêu cầu cấp Phiếu lý lịch tư pháp nộp hồ sơ trực tuyến trên Cổng dịch vụ công quốc gia hoặc Hệ thống thông tin giải quyết thủ tục hành chính cấp tỉnh thì sử dụng Tờ khai yêu cầu cấp Phiếu lý lịch tư pháp điện tử tương tác theo Mẫu số 12/2024/LLTP; Mẫu số 13/2024/LLTP.  + Người được ủy quyền phải xuất trình Chứng minh nhân dân hoặc Thẻ Căn cước hoặc Thẻ Căn cước công dân hoặc Hộ chiếu khi thực hiện thủ tục yêu cầu cấp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theo mẫu quy định tại Thông tư 06/2024/TT-BTP (Mẫu số 03/2024/LLTP; Mẫu số 04/2024/LLTP; Mẫu số 12/2024/LLTP; Mẫu số 13/2024/LLTP)</w:t>
            </w:r>
          </w:p>
        </w:tc>
        <w:tc>
          <w:p/>
          <w:p>
            <w:pPr>
              <w:spacing w:after="0" w:before="0" w:lineRule="auto" w:line="276"/>
              <w:jc w:val="left"/>
            </w:pPr>
            <w:r>
              <w:rPr>
                <w:rFonts w:ascii="Times New Roman" w:hAnsi="Times New Roman" w:cs="Times New Roman" w:eastAsia="Times New Roman"/>
                <w:b w:val="false"/>
                <w:sz w:val="26"/>
              </w:rPr>
              <w:t>Mẫu số 03.2014.LLTP.docx</w:t>
            </w:r>
          </w:p>
          <w:p>
            <w:pPr>
              <w:spacing w:after="0" w:before="0" w:lineRule="auto" w:line="276"/>
              <w:jc w:val="left"/>
            </w:pPr>
            <w:r>
              <w:rPr>
                <w:rFonts w:ascii="Times New Roman" w:hAnsi="Times New Roman" w:cs="Times New Roman" w:eastAsia="Times New Roman"/>
                <w:b w:val="false"/>
                <w:sz w:val="26"/>
              </w:rPr>
              <w:t>Mẫu số 04.2024.LLTP.docx</w:t>
            </w:r>
          </w:p>
          <w:p>
            <w:pPr>
              <w:spacing w:after="0" w:before="0" w:lineRule="auto" w:line="276"/>
              <w:jc w:val="left"/>
            </w:pPr>
            <w:r>
              <w:rPr>
                <w:rFonts w:ascii="Times New Roman" w:hAnsi="Times New Roman" w:cs="Times New Roman" w:eastAsia="Times New Roman"/>
                <w:b w:val="false"/>
                <w:sz w:val="26"/>
              </w:rPr>
              <w:t>Mẫu số 12.2024.LLTP.docx</w:t>
            </w:r>
          </w:p>
          <w:p>
            <w:pPr>
              <w:spacing w:after="0" w:before="0" w:lineRule="auto" w:line="276"/>
              <w:jc w:val="left"/>
            </w:pPr>
            <w:r>
              <w:rPr>
                <w:rFonts w:ascii="Times New Roman" w:hAnsi="Times New Roman" w:cs="Times New Roman" w:eastAsia="Times New Roman"/>
                <w:b w:val="false"/>
                <w:sz w:val="26"/>
              </w:rPr>
              <w:t>Mẫu số 13.2024.LLTP.docx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Công an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Lý lịch tư pháp quốc gia, Công an Tỉnh, Ủy ban nhân dân cấp xã, Tòa án nhân dân Tỉnh Thanh hóa</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 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2026-05-23T16:15:15Z</dcterms:created>
  <dc:creator>Apache POI</dc:creator>
</cp:coreProperties>
</file>