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xem xét kéo dài thời gian công tác khi đủ tuổi nghỉ hưu cho cá nhân giữ chức danh khoa học, chức danh công nghệ tại tổ chức khoa học và công nghệ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Thủ trưởng tổ chức khoa học và công nghệ căn cứ định hướng phát triển và tình hình nhân lực của tổ chức, thông báo chủ trương và nhu cầu kéo dài thời gian công tác;</w:t>
      </w:r>
    </w:p>
    <w:p>
      <w:pPr>
        <w:spacing w:after="0" w:before="0" w:lineRule="auto" w:line="276"/>
        <w:jc w:val="both"/>
      </w:pPr>
      <w:r>
        <w:rPr>
          <w:rFonts w:ascii="Times New Roman" w:hAnsi="Times New Roman" w:cs="Times New Roman" w:eastAsia="Times New Roman"/>
          <w:b w:val="false"/>
          <w:sz w:val="26"/>
        </w:rPr>
        <w:t>Bước 2: Cá nhân đáp ứng các điều kiện quy định tại các Điểm a và b Khoản 1 Điều 9 Nghị định số 40/2014/NĐ-CP ngày 12/5/2014 gửi hồ sơ đề nghị kéo dài thời gian công tác, gửi thủ trưởng tổ chức khoa học và công nghệ trước thời điểm nghỉ hưu ít nhất 09 tháng;</w:t>
      </w:r>
    </w:p>
    <w:p>
      <w:pPr>
        <w:spacing w:after="0" w:before="0" w:lineRule="auto" w:line="276"/>
        <w:jc w:val="both"/>
      </w:pPr>
      <w:r>
        <w:rPr>
          <w:rFonts w:ascii="Times New Roman" w:hAnsi="Times New Roman" w:cs="Times New Roman" w:eastAsia="Times New Roman"/>
          <w:b w:val="false"/>
          <w:sz w:val="26"/>
        </w:rPr>
        <w:t>Bước 3: Thủ trưởng tổ chức khoa học và công nghệ tiếp nhận hồ sơ, xem xét, đánh giá các điều kiện của người có nguyện vọng được kéo dài thời gian công tác;
- Trường hợp phải gửi cơ quan có thẩm quyền quyết định, hồ sơ đề nghị kéo dài thời gian công tác gửi đến cơ quan có thẩm quyền để xem xét trước thời điểm nghỉ hưu ít nhất 07 tháng;
Bước 4: Thủ trưởng tổ chức khoa học và công nghệ quyết định theo thẩm quyền hoặc đề nghị cấp có thẩm quyền quyết định việc kéo dài thời gian công tác của cá nhân hoạt động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Quyết định kéo dài thời gian công tác được gửi cho tổ chức, cá nhân có liên quan biết trước thời điểm nghỉ hưu ít nhất 06 tháng.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kéo dài thời gian công tác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kéo dài thời gian công tác của tổ chức khoa học và công nghệ nơi cá nhân làm việc (trường hợp trình cơ quan có thẩm quyền quyết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kéo dài thời gian công tác của cá nhân hoạt động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40/2014/NĐ-CP</w:t>
            </w:r>
          </w:p>
        </w:tc>
        <w:tc>
          <w:p/>
          <w:p>
            <w:pPr>
              <w:spacing w:after="0" w:before="0" w:lineRule="auto" w:line="276"/>
              <w:jc w:val="left"/>
            </w:pPr>
            <w:r>
              <w:rPr>
                <w:rFonts w:ascii="Times New Roman" w:hAnsi="Times New Roman" w:cs="Times New Roman" w:eastAsia="Times New Roman"/>
                <w:b w:val="false"/>
                <w:sz w:val="26"/>
              </w:rPr>
              <w:t>Nghị định 40/2014/NĐ-CP</w:t>
            </w:r>
          </w:p>
        </w:tc>
        <w:tc>
          <w:p/>
          <w:p>
            <w:pPr>
              <w:spacing w:after="0" w:before="0" w:lineRule="auto" w:line="276"/>
              <w:jc w:val="left"/>
            </w:pPr>
            <w:r>
              <w:rPr>
                <w:rFonts w:ascii="Times New Roman" w:hAnsi="Times New Roman" w:cs="Times New Roman" w:eastAsia="Times New Roman"/>
                <w:b w:val="false"/>
                <w:sz w:val="26"/>
              </w:rPr>
              <w:t>12-05-2014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giữ chức danh khoa học, chức danh công nghệ tại tổ chức khoa học và công nghệ công lập được xem xét kéo dài thời gian công tác để nghiên cứu khoa học, phát triển công nghệ và không giữ chức vụ quản lý nếu đáp ứng các điều kiện sau:
- Là Giáo sư; phó giáo sư; người giữ chức danh khoa học, chức danh công nghệ hạng I là tiến sĩ khoa học; người giữ chức danh khoa học, chức danh công nghệ hạng I; người giữ chức danh khoa học, chức danh công nghệ hạng II là tiến sĩ;
- Có đủ sức khỏe và có nguyện vọng được kéo dài thời gian công tác;
- Tổ chức khoa học và công nghệ có nhu cầu và chấp thuận.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2026-05-20T06:06:10Z</dcterms:created>
  <dc:creator>Apache POI</dc:creator>
</cp:coreProperties>
</file>