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1.001305.000.00.00.H53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2151/QĐ-UBND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Đưa đối tượng ra khỏi cơ sở trợ giúp trẻ em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Bảo trợ xã hội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Tổ chức/cá nhân thực hiện thủ tục hành chính chuẩn bị hồ sơ nộp tại các điểm bưu chính thuộc hệ thống Bưu điện tỉnh trên địa bàn tỉnh Tây Ninh (bao gồm: bưu điện tỉnh, huyện, xã) hoặc liện hệ qua số điện thoại 1900.561563 để được nhân viên tại các điểm bưu chính thuộc hệ thống bưu điện tỉnh gần nhất trực tiếp đến tiếp nhận hồ sơ tại nơi mà cá nhân, tổ chức có yêu cầu. Nhân viên tại các điểm bưu chính sau khi tiếp nhân hồ sơ phải vận chuyển hồ sơ và nộp tại Trung tâm Phục vụ hành chính công tỉnh.
- Trường hợp tổ chức, cá nhân không có nhu cầu nộp hồ sơ thông qua dịch vụ bưu chính công ích thì có thể nộp trực tiếp tại Trung tâm Phục vụ Hành chính công tỉnh (số 83, đường Phạm Tung, phường 3, thành phố Tây Ninh, tỉnh Tây Ninh) để được tiếp nhận và giải quyết theo quy định;
- Ngoài 02 hình thức trên, tổ chức/cá nhân có thể nộp hồ sơ bằng hình thức trực tuyến tại:
+ Cổng dịch vụ công Quốc gia, địa chỉ: http://dịchvucong.gov.vn/
+ Cổng dịch vụ công tỉnh, địa chỉ: http://dichvucong.tayninh.gov.vn/
* Lưu ý: Đối với hồ sơ nộp trực tuyến, sau khi có kết quả giải quyết Tổ chức/ cá nhân phải gửi bản giấy về Trung tâm Phục vụ Hành chính công để đối chiếu nhận kết quả.
Thời gian tiếp nhận và trả kết quả: Từ thứ Hai đến thứ Sáu hàng tuần; sáng từ 7 giờ đến 11 giờ 30 phút, chiều từ 13 giờ 30 phút đến 17 giờ (trừ ngày lễ, ngày nghỉ)</w:t>
      </w:r>
    </w:p>
    <w:p>
      <w:pPr>
        <w:spacing w:after="0" w:before="0" w:lineRule="auto" w:line="276"/>
        <w:jc w:val="both"/>
      </w:pPr>
      <w:r>
        <w:rPr>
          <w:rFonts w:ascii="Times New Roman" w:hAnsi="Times New Roman" w:cs="Times New Roman" w:eastAsia="Times New Roman"/>
          <w:b w:val="false"/>
          <w:sz w:val="26"/>
        </w:rPr>
        <w:t>Bước 1: Trung tâm Phục vụ hành chính công
- Thực hiện tiếp nhận hồ sơ:
+ Hồ sơ được tổ chức/ cá nhân nộp trực tiếp tại Trung tâm.
+ Hồ sơ được nhân viên bưu điện nộp thông qua dịch vụ bưu chính công ích.
+ Hồ sơ được nộp trực tuyến trên Cổng dịch vụ công quốc gia hoặc Cổng dịch vụ công tỉnh đến trung tâm.
- Thực hiện kiểm tra hồ sơ, nếu hồ sơ thiếu đề nghị bổ sung, nếu hồ sơ đầy đủ viết phiếu hẹn trao cho người nộp (nếu hồ sơ được nộp trực tuyến thì thực hiện tiếp nhận hồ sơ theo quy trình trực tuyến) và hồ sơ sẽ nhân viên bưu điện chuyển cho Trung tâm Bảo trợ xã hội thẩm định, giải quyết theo quy định</w:t>
      </w:r>
    </w:p>
    <w:p>
      <w:pPr>
        <w:spacing w:after="0" w:before="0" w:lineRule="auto" w:line="276"/>
        <w:jc w:val="both"/>
      </w:pPr>
      <w:r>
        <w:rPr>
          <w:rFonts w:ascii="Times New Roman" w:hAnsi="Times New Roman" w:cs="Times New Roman" w:eastAsia="Times New Roman"/>
          <w:b w:val="false"/>
          <w:sz w:val="26"/>
        </w:rPr>
        <w:t>Bước 2: Trung tâm Bảo trợ xã hội
- Tiếp nhận hồ sơ từ nhân viên bưu điện. Thẩm định hồ sơ trình Giám đốc Trung tâm quyết định
- Giám đốc Trung tâm có ý kiến, phê duyệt hồ sơ trả bộ phận chuyên môn lưu hồ sơ và chuyển trả cho nhân viên bưu điện để chuyển cho Trung tâm Phục vụ Hành chính công tỉnh.</w:t>
      </w:r>
    </w:p>
    <w:p>
      <w:pPr>
        <w:spacing w:after="0" w:before="0" w:lineRule="auto" w:line="276"/>
        <w:jc w:val="both"/>
      </w:pPr>
      <w:r>
        <w:rPr>
          <w:rFonts w:ascii="Times New Roman" w:hAnsi="Times New Roman" w:cs="Times New Roman" w:eastAsia="Times New Roman"/>
          <w:b w:val="false"/>
          <w:sz w:val="26"/>
        </w:rPr>
        <w:t>Bước 3: Trung tâm Phục vụ hành chính công
Tiếp nhận kết quả giải quyết từ nhân viên bưu điện và trả kết quả trực tiếp cho người nộp hồ sơ (trường hợp người nộp hồ sơ muốn nhận kết quả trực tiếp) hoặc Trung tâm chuyển kết quả cho nhân viên bưu điện để trả kết quả thông qua dịch vụ bưu chính công ích cho người nộp hồ sơ theo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Tổ chức/cá nhân nộp hồ sơ trực tiếp tại Trung tâm Phục vụ hành chính công tỉnh (số 83, đường Phạm Tung, Phường 3, Thành phố Tây Ninh, tỉnh Tây Ninh).
- Thời gian giải quyết là  01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Tổ chức/cá nhân nộp hồ sơ bằng hình thức trực tuyến tại:
+ Cổng dịch vụ công Quốc gia, địa chỉ: https://dichvucong.gov.vn/
+ Cổng dịch vụ công tỉnh, địa chỉ https://dichvucong.tayninh.gov.vn/
- Thời gian giải quyết là 01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Tổ chức/cá nhân nộp hồ sơ tại các điểm bưu chính thuộc hệ thống Bưu điện tỉnh trên địa bàn tỉnh Tây Ninh (Bao gồm: bưu điện tỉnh, huyện, xã) hoặc liên hệ qua số điện thoại 1900561563 để được nhân viên tại các điểm bưu chính thuộc hệ thống Bưu điện tỉnh gần nhất trực tiếp đến tiếp nhận hồ sơ tại nơi mà cá nhân, tổ chức có yêu cầu. Nhân viên tại các điểm bưu chính sau khi tiếp nhận hồ sơ phải vận chuyển hồ sơ và nộp tại Trung tâm Phục vụ hành chính công tỉnh.
-	Thời gian giải quyết là 01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của người giám hộ, gia đình  hoặc gia đình, cá nhân nhận chăm sóc, nuôi dưỡng đối tượng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Trung tâm Bảo trợ xã hội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Trung tâm Bảo trợ xã hội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(số 83, đường Phạm Tung, Phường 3, Thành phố Tây Ninh, tỉnh Tây Ninh).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đưa đối tượng ra khỏi cơ sở</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55/2015/TT-BLĐTBXH</w:t>
            </w:r>
          </w:p>
        </w:tc>
        <w:tc>
          <w:p/>
          <w:p>
            <w:pPr>
              <w:spacing w:after="0" w:before="0" w:lineRule="auto" w:line="276"/>
              <w:jc w:val="left"/>
            </w:pPr>
            <w:r>
              <w:rPr>
                <w:rFonts w:ascii="Times New Roman" w:hAnsi="Times New Roman" w:cs="Times New Roman" w:eastAsia="Times New Roman"/>
                <w:b w:val="false"/>
                <w:sz w:val="26"/>
              </w:rPr>
              <w:t>Thông tư 55/2015/TT-BLĐTBXH - Hướng dẫn việc tiếp nhận, quản lý và giáo dục người chưa thành niên không có nơi cư trú ổn định bị áp dụng biện pháp giáo dục tại xã, phường, thị trấn tại các cơ sở trợ giúp trẻ em</w:t>
            </w:r>
          </w:p>
        </w:tc>
        <w:tc>
          <w:p/>
          <w:p>
            <w:pPr>
              <w:spacing w:after="0" w:before="0" w:lineRule="auto" w:line="276"/>
              <w:jc w:val="left"/>
            </w:pPr>
            <w:r>
              <w:rPr>
                <w:rFonts w:ascii="Times New Roman" w:hAnsi="Times New Roman" w:cs="Times New Roman" w:eastAsia="Times New Roman"/>
                <w:b w:val="false"/>
                <w:sz w:val="26"/>
              </w:rPr>
              <w:t>16-12-2015</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Người giám hộ, gia đình ruột thịt hoặc gia đình, cá nhân nhận chăm sóc, nuôi dưỡng có đơn đề nghị;
- Đối tượng đủ 18 tuổi. Trường hợp từ 18 tuổi trở lên đang học các cấp học phổ thông, học nghề, trung học chuyên nghiệp, cao đẳng, đại học thì tiếp tục được chăm sóc, nuôi dưỡng tại cơ sở cho đến khi tốt nghiệp văn bằng thứ nhất nhưng không quá 22 tuổi.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2026-05-22T13:36:31Z</dcterms:created>
  <dc:creator>Apache POI</dc:creator>
</cp:coreProperties>
</file>