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lại công chứng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bổ nhiệm lại công chứng viên nộp hồ sơ đề nghị bổ nhiệm lại công chứng viên tại Sở Tư pháp nơi người đó đã đăng ký tập sự hành nghề công chứng;
- Sở Tư pháp tiếp nhận hồ sơ đề nghị bổ nhiệm lại công chứng viên; nếu thấy hồ sơ hợp lệ thì Sở Tư pháp có văn bản đề nghị kèm theo hồ sơ đề nghị bổ nhiệm lại công chứng viên gửi Bộ trưởng Bộ Tư pháp;
- Bộ trưởng Bộ Tư pháp xem xét, quyết định bổ nhiệm lại công chứng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10 ngày làm việc, kể từ ngày nhận đủ hồ sơ đề nghị bổ nhiệm lại công chứng viên, Sở Tư pháp có văn bản đề nghị Bộ trưởng Bộ Tư pháp bổ nhiệm lại công chứng viên kèm theo hồ sơ đề nghị bổ nhiệm lại; trường hợp từ chối đề nghị thì phải thông báo bằng văn bản, trong đó nêu rõ lý do cho người nộp hồ sơ; - Trong thời hạn 30 ngày, kể từ ngày nhận được văn bản và hồ sơ đề nghị bổ nhiệm lại của Sở Tư pháp, Bộ trưởng Bộ Tư pháp xem xét, quyết định bổ nhiệm lại công chứng viên; trường hợp từ chối bổ nhiệm lại phải thông báo bằng văn bản, trong đó nêu rõ lý do, gửi cho Sở Tư pháp và người đề nghị bổ nhiệm lại. </w:t>
            </w:r>
          </w:p>
        </w:tc>
        <w:tc>
          <w:p/>
          <w:p>
            <w:pPr>
              <w:spacing w:after="0" w:before="0" w:lineRule="auto" w:line="276"/>
              <w:jc w:val="left"/>
            </w:pPr>
            <w:r>
              <w:rPr>
                <w:rFonts w:ascii="Times New Roman" w:hAnsi="Times New Roman" w:cs="Times New Roman" w:eastAsia="Times New Roman"/>
                <w:b w:val="false"/>
                <w:sz w:val="26"/>
              </w:rPr>
              <w:t>Lệ 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Nếu thủ tục hành chính đã được cung cấp trực tuyến:
- Trong thời hạn 10 ngày làm việc, kể từ ngày nhận đủ hồ sơ đề nghị bổ nhiệm lại công chứng viên, Sở Tư pháp có văn bản đề nghị Bộ trưởng Bộ Tư pháp bổ nhiệm lại công chứng viên kèm theo hồ sơ đề nghị bổ nhiệm lại; trường hợp từ chối đề nghị thì phải thông báo bằng văn bản, trong đó nêu rõ lý do cho người nộp hồ sơ;
- Trong thời hạn 30 ngày, kể từ ngày nhận được văn bản và hồ sơ đề nghị bổ nhiệm lại của Sở Tư pháp, Bộ trưởng Bộ Tư pháp xem xét, quyết định bổ nhiệm lại công chứng viên; trường hợp từ chối bổ nhiệm lại phải thông báo bằng văn bản, trong đó nêu rõ lý do, gửi cho Sở Tư pháp và người đề nghị bổ nhiệm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10 ngày làm việc, kể từ ngày nhận đủ hồ sơ đề nghị bổ nhiệm lại công chứng viên, Sở Tư pháp có văn bản đề nghị Bộ trưởng Bộ Tư pháp bổ nhiệm lại công chứng viên kèm theo hồ sơ đề nghị bổ nhiệm lại; trường hợp từ chối đề nghị thì phải thông báo bằng văn bản, trong đó nêu rõ lý do cho người nộp hồ sơ; - Trong thời hạn 30 ngày, kể từ ngày nhận được văn bản và hồ sơ đề nghị bổ nhiệm lại của Sở Tư pháp, Bộ trưởng Bộ Tư pháp xem xét, quyết định bổ nhiệm lại công chứng viên; trường hợp từ chối bổ nhiệm lại phải thông báo bằng văn bản, trong đó nêu rõ lý do, gửi cho Sở Tư pháp và người đề nghị bổ nhiệm lại. </w:t>
            </w:r>
          </w:p>
        </w:tc>
        <w:tc>
          <w:p/>
          <w:p>
            <w:pPr>
              <w:spacing w:after="0" w:before="0" w:lineRule="auto" w:line="276"/>
              <w:jc w:val="left"/>
            </w:pPr>
            <w:r>
              <w:rPr>
                <w:rFonts w:ascii="Times New Roman" w:hAnsi="Times New Roman" w:cs="Times New Roman" w:eastAsia="Times New Roman"/>
                <w:b w:val="false"/>
                <w:sz w:val="26"/>
              </w:rPr>
              <w:t>Lệ 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sức khoẻ do cơ quan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miễn nhiệm công chứng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chứng minh lý do miễn nhiệm không còn, trừ trường hợp quy định tại khoản 1 Điều 16 của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bổ nhiệm lại công chứng viên theo Mẫu TP-CC-05-sđ ban hành kèm theo 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05. Don de nghi bo nhiem lai CCV.doc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lại công chứng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01/2021/TT-BTP</w:t>
            </w:r>
          </w:p>
        </w:tc>
        <w:tc>
          <w:p/>
          <w:p>
            <w:pPr>
              <w:spacing w:after="0" w:before="0" w:lineRule="auto" w:line="276"/>
              <w:jc w:val="left"/>
            </w:pPr>
            <w:r>
              <w:rPr>
                <w:rFonts w:ascii="Times New Roman" w:hAnsi="Times New Roman" w:cs="Times New Roman" w:eastAsia="Times New Roman"/>
                <w:b w:val="false"/>
                <w:sz w:val="26"/>
              </w:rPr>
              <w:t>Thông tư 01/2021/TT-BTP</w:t>
            </w:r>
          </w:p>
        </w:tc>
        <w:tc>
          <w:p/>
          <w:p>
            <w:pPr>
              <w:spacing w:after="0" w:before="0" w:lineRule="auto" w:line="276"/>
              <w:jc w:val="left"/>
            </w:pPr>
            <w:r>
              <w:rPr>
                <w:rFonts w:ascii="Times New Roman" w:hAnsi="Times New Roman" w:cs="Times New Roman" w:eastAsia="Times New Roman"/>
                <w:b w:val="false"/>
                <w:sz w:val="26"/>
              </w:rPr>
              <w:t>03-02-2021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được miễn nhiệm công chứng viên theo quy định tại khoản 1 Điều 15 của Luật Công chứng được xem xét bổ nhiệm lại công chứng viên khi có đề nghị bổ nhiệm lại.
2. Người bị miễn nhiệm công chứng viên theo quy định tại khoản 2 Điều 15 của Luật này được xem xét bổ nhiệm lại công chứng viên khi đáp ứng đủ tiêu chuẩn công chứng viên quy định tại Điều 8 của Luật Công chứng và lý do miễn nhiệm không còn, trừ trường hợp quy định tại khoản 3 Điều 16 của Luật Công chứng;
3. Người thuộc các trường hợp quy định tại khoản 3 Điều của 16 Luật Công chứng thì không được bổ nhiệm lại công chứng viên: Người bị miễn nhiệm công chứng viên do bị kết tội bằng bản án đã có hiệu lực pháp luật của Toà án về tội phạm do cố ý, bị xử phạt vi phạm hành chính đến lần thứ hai trong hoạt động hành nghề công chứng mà còn tiếp tục vi phạm, bị xử lý kỷ luật bằng hình thức từ cảnh cáo trở lên đến lần thứ hai mà còn tiếp tục vi phạm hoặc bị kỷ luật buộc thôi việc thì không được bổ nhiệm lại công chứng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2026-05-25T15:19:52Z</dcterms:created>
  <dc:creator>Apache POI</dc:creator>
</cp:coreProperties>
</file>