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thành lập thôn mới, thôn tổ dân phố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quyền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Ủy ban nhân dân cấp tỉnh quyết định chủ trương thành lập thôn mới, tổ dân phố mới; chỉ đạo Ủy ban nhân dân cấp huyện giao Ủy ban nhân dân cấp xã xây dựng Đề án thành lập thôn mới, tổ dân phố mới.</w:t>
      </w:r>
    </w:p>
    <w:p>
      <w:pPr>
        <w:spacing w:after="0" w:before="0" w:lineRule="auto" w:line="276"/>
        <w:jc w:val="both"/>
      </w:pPr>
      <w:r>
        <w:rPr>
          <w:rFonts w:ascii="Times New Roman" w:hAnsi="Times New Roman" w:cs="Times New Roman" w:eastAsia="Times New Roman"/>
          <w:b w:val="false"/>
          <w:sz w:val="26"/>
        </w:rPr>
        <w:t>Bước 2: Ủy ban nhân dân cấp xã tổ chức lấy ý kiến của toàn thể cử tri hoặc cử tri đại diện hộ gia đình trong khu vực thành lập thôn mới, tổ dân phố mới về Đề án thành lập thôn mới, tổ dân phố mới; tổng hợp các ý kiến và lập thành biên bản lấy ý kiến về Đề án.</w:t>
      </w:r>
    </w:p>
    <w:p>
      <w:pPr>
        <w:spacing w:after="0" w:before="0" w:lineRule="auto" w:line="276"/>
        <w:jc w:val="both"/>
      </w:pPr>
      <w:r>
        <w:rPr>
          <w:rFonts w:ascii="Times New Roman" w:hAnsi="Times New Roman" w:cs="Times New Roman" w:eastAsia="Times New Roman"/>
          <w:b w:val="false"/>
          <w:sz w:val="26"/>
        </w:rPr>
        <w:t>Bước 3: Đề án thành lập thôn mới, tổ dân phố mới nếu được trên 50% số cử tri hoặc cử tri đại diện hộ gia đình trong khu vực thành lập thôn mới, tổ dân phố mới tán thành thì Ủy ban nhân dân cấp xã hoàn chỉnh hồ sơ (kèm theo biên bản lấy ý kiến) trình Hội đồng nhân dân cấp xã thông qua tại kỳ họp gần nhất. Trong thời hạn 10 ngày làm việc kể từ ngày có Nghị quyết của Hội đồng nhân dân cấp xã, Ủy ban nhân dân cấp xã hoàn chỉnh hồ sơ trình Ủy ban nhân dân cấp huyện</w:t>
      </w:r>
    </w:p>
    <w:p>
      <w:pPr>
        <w:spacing w:after="0" w:before="0" w:lineRule="auto" w:line="276"/>
        <w:jc w:val="both"/>
      </w:pPr>
      <w:r>
        <w:rPr>
          <w:rFonts w:ascii="Times New Roman" w:hAnsi="Times New Roman" w:cs="Times New Roman" w:eastAsia="Times New Roman"/>
          <w:b w:val="false"/>
          <w:sz w:val="26"/>
        </w:rPr>
        <w:t>Bước 4: Trong thời hạn 15 ngày làm việc kể từ ngày nhận đủ hồ sơ hợp lệ do Ủy ban nhân dân cấp xã chuyến đến, Ủy ban nhân dân cấp huyện có Tờ trình (kèm hồ sơ thành lập thôn mới, tổ dân phố mới của Ủy ban nhân dân cấp xã) gửi Sở Nội vụ để thẩm định trình Ủy ban nhân dân cấp tỉnh.</w:t>
      </w:r>
    </w:p>
    <w:p>
      <w:pPr>
        <w:spacing w:after="0" w:before="0" w:lineRule="auto" w:line="276"/>
        <w:jc w:val="both"/>
      </w:pPr>
      <w:r>
        <w:rPr>
          <w:rFonts w:ascii="Times New Roman" w:hAnsi="Times New Roman" w:cs="Times New Roman" w:eastAsia="Times New Roman"/>
          <w:b w:val="false"/>
          <w:sz w:val="26"/>
        </w:rPr>
        <w:t>Bước 5: Sở Nội vụ nghiên cứu, thẩm định hồ sơ, đề án,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Bước 6: Căn cứ vào hồ sơ trình của Ủy ban nhân dân cấp huyện và kết quả thẩm định của Sở Nội vụ, Ủy ban nhân dân cấp tỉnh trình Hội đồng nhân dân cùng cấp xem xét ban hành Nghị quyết thành lập thôn mới, tổ dân phố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Nội vụ hoặc qua đường bưu điện.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Nội vụ hoặc qua đường bưu điện.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Tờ trình của Ủy ban nhân dân cấp huyện, cấp xã về thành lập thôn mới, tổ dân phố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Uỷ ban nhân dân cấp huyện, cấp xã về thành lập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Đề án thành lập thôn mới, tổ dân phố mới. Nội dung chủ yếu của Đề án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Sự cần thiết thành lập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gọi của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Dân số (số hộ gia đình, số nhân khẩu) của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điều kiện khác quy định tại Khoản 2, Điều 7 Thông tư 04/2012 ngày 31/8/2012 của Bộ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xuất, kiến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Tổng hợp kết quả lấy ý kiến và biên bản lấy ý kiến của toàn thể cử tri hoặc cử tri đại diện hộ gia đình trong khu vực thành lập thôn mới, tổ dân phố mới về Đề án thành lập thôn mới, tổ dân phố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Tổng hợp kết quả lấy ý kiến và biên bản lấy ý kiến của toàn thể cử tri hoặc cử tri đại diện hộ gia đình trong khu vực thành lập thôn mới, tổ dân phố mới về Đề án thành lập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Nghị quyết của Hội đồng nhân dân cấp xã về việc thông qua Đề án thành lập thôn mới, tổ dân phố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Nghị quyết của Hội đồng nhân dân cấp xã về việc thông qua Đề án thành lập thôn mới, tổ dân phố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Nghị quyết thành lập thôn mới, tổ dân phố mới của Hội đồng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04/2012/TT-BNV	</w:t>
            </w:r>
          </w:p>
        </w:tc>
        <w:tc>
          <w:p/>
          <w:p>
            <w:pPr>
              <w:spacing w:after="0" w:before="0" w:lineRule="auto" w:line="276"/>
              <w:jc w:val="left"/>
            </w:pPr>
            <w:r>
              <w:rPr>
                <w:rFonts w:ascii="Times New Roman" w:hAnsi="Times New Roman" w:cs="Times New Roman" w:eastAsia="Times New Roman"/>
                <w:b w:val="false"/>
                <w:sz w:val="26"/>
              </w:rPr>
              <w:t>Thông tư 04/2012/TT-BNV</w:t>
            </w:r>
          </w:p>
        </w:tc>
        <w:tc>
          <w:p/>
          <w:p>
            <w:pPr>
              <w:spacing w:after="0" w:before="0" w:lineRule="auto" w:line="276"/>
              <w:jc w:val="left"/>
            </w:pPr>
            <w:r>
              <w:rPr>
                <w:rFonts w:ascii="Times New Roman" w:hAnsi="Times New Roman" w:cs="Times New Roman" w:eastAsia="Times New Roman"/>
                <w:b w:val="false"/>
                <w:sz w:val="26"/>
              </w:rPr>
              <w:t>31-08-2012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14/2018/TT-BNV</w:t>
            </w:r>
          </w:p>
        </w:tc>
        <w:tc>
          <w:p/>
          <w:p>
            <w:pPr>
              <w:spacing w:after="0" w:before="0" w:lineRule="auto" w:line="276"/>
              <w:jc w:val="left"/>
            </w:pPr>
            <w:r>
              <w:rPr>
                <w:rFonts w:ascii="Times New Roman" w:hAnsi="Times New Roman" w:cs="Times New Roman" w:eastAsia="Times New Roman"/>
                <w:b w:val="false"/>
                <w:sz w:val="26"/>
              </w:rPr>
              <w:t>Thông tư 14/2018/TT-BNV</w:t>
            </w:r>
          </w:p>
        </w:tc>
        <w:tc>
          <w:p/>
          <w:p>
            <w:pPr>
              <w:spacing w:after="0" w:before="0" w:lineRule="auto" w:line="276"/>
              <w:jc w:val="left"/>
            </w:pPr>
            <w:r>
              <w:rPr>
                <w:rFonts w:ascii="Times New Roman" w:hAnsi="Times New Roman" w:cs="Times New Roman" w:eastAsia="Times New Roman"/>
                <w:b w:val="false"/>
                <w:sz w:val="26"/>
              </w:rPr>
              <w:t>03-12-2018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Trong trường hợp do khó khăn trong công tác quản lý của chính quyền cấp xã, tổ
chức hoạt động của thôn, tổ dân phố yêu cầu phải thành lập thôn mới, tổ dân phố mới
thì việc thành lập thôn mới, tổ dân phố mới phải đạt các điều kiện sau:
a) Quy mô số hộ gia đình:
Đối với thôn ở xã:
Thôn ở xã thuộc các tỉnh trung du và miền núi phía Bắc có từ 150 hộ gia đình trở lên;
Thôn ở xã thuộc các tỉnh Đồng bằng sông Hồng có từ 300 hộ gia đình trở lên;
Thôn ở xã thuộc các tỉnh miền Trung có từ 250 hộ gia đình trở lên;
Thôn ở xã thuộc các tỉnh miền Nam có từ 350 hộ gia đình trở lên;
Thôn ở xã thuộc các tỉnh Tây Nguyên có từ 200 hộ gia đình trở lên;
Thôn ở xã biên giới, xã đảo; thôn ở huyện đảo không tổ chức đơn vị hành chính cấp xã có từ 100 hộ gia đình trở lên;
Đối với tổ dân phố ở phường, thị trấn:
Tổ dân phố ở phường, thị trấn thuộc các tỉnh trung du và miền núi phía Bắc có từ 200
hộ gia đình trở lên;
Tổ dân phố ở phường, thị trấn thuộc các tỉnh Đồng bằng sông Hồng có từ 350 hộ gia đình trở lên. Riêng thành phố Hà Nội có từ 450 hộ gia đình trở lên;
Tổ dân phố ở phường, thị trấn thuộc các tỉnh miền Trung có từ 300 hộ gia đình trở lên;
Tổ dân phố ở phường, thị trấn thuộc các tỉnh miền Nam có từ 400 hộ gia đình trở lên. Riêng thành phố Hồ Chí Minh có từ 450 hộ gia đình trở lên;
Tổ dân phố ở phường, thị trấn thuộc các tỉnh Tây Nguyên có từ 250 hộ gia đình trở lên;
Tổ dân phố ở phường, thị trấn biên giới, phường, thị trấn đảo; tổ dân phố ở huyện đảo
không tổ chức đơn vị hành chính cấp xã có từ 150 hộ gia đình trở lên.
b) Các điều kiện khác:
Cần có cơ sở hạ tầng kinh tế - xã hội thiết yếu, phù hợp với điều kiện thực tế của địa
phương để phục vụ hoạt động cộng đồng và bảo đảm ổn định cuộc sống của người dân.
2. Đối với các trường hợp đặc thù
a) Thôn, tổ dân phố nằm trong quy hoạch giải phóng mặt bằng, quy hoạch giãn dân,
thôn hình thành do di dân ở miền núi, vùng cao, vùng sâu, vùng xa, thôn nằm ở nơi có
địa hình bị chia cắt phức tạp, thôn nằm biệt lập trên các đảo; thôn ở cù lao, cồn trên
sông; thôn có địa bàn rộng, giao thông đi lại khó khăn thì quy mô thôn có từ 50 hộ gia
đình trở lên; tổ dân phố có từ 100 hộ gia đình trở lên.
b) Trường hợp ở khu vực biên giới, hải đảo cách xa đất liền, do việc di dân hoặc để
bảo vệ đường biên giới, chủ quyền biển đảo thì việc thành lập thôn, tổ dân phố không
áp dụng quy định về quy mô số hộ gia đình nêu tại khoản 1 Điều này.
c) Thôn, tổ dân phố đã hình thành từ lâu do xâm canh, xâm cư cần thiết phải chuyển
giao quản lý giữa các đơn vị hành chính cấp xã để thuận tiện trong hoạt động và sinh
hoạt của cộng đồng dân cư mà không làm thay đổi đường địa giới hành chính cấp xã
thì thực hiện giải thể và thành lập mới thôn, tổ dân phố theo quy định. Trường hợp
không đạt quy mô về số hộ gia đình thì thực hiện ghép cụm dân cư theo quy định tại
Điều 9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2026-05-23T16:27:40Z</dcterms:created>
  <dc:creator>Apache POI</dc:creator>
</cp:coreProperties>
</file>