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1.001193.000.00.00.H27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B1.	1. Tiếp nhận hồ sơ trực tiếp từ cá nhân hoặc từ Dịch vụ bưu chính công ích hoặc trên Cổng Dịch vụ công Quốc gia https://dichvucong.gov.vn hoặc Hệ thống một cửa điện tử motcua.hatinh.gov.vn
2. Kiểm tra thành phần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B2.	Chuyển Lãnh đạo Văn phòng HĐND-UBND cấp xã
B3.	Lãnh đạo Văn phòng HĐND-UBND cấp xã phân công công chức Tư pháp - Hộ tịch xử lý hồ sơ
B4.	B4.1. Trường hợp không cần xác minh
Kiểm tra, xem xét hồ sơ:
- Nếu đủ điều kiện: Ghi nội dung khai sinh vào Sổ đăng ký khai sinh, cập nhật vào phần mềm hộ tịch. Chuyển thông tin đến Cơ sở dữ liệu Quốc gia về dân cư để lấy Số định danh cá nhân. Sau khi có số định danh cá nhân, in dự thảo Giấy khai sinh;
- Trường hợp tiếp nhận hồ sơ đăng ký khai sinh theo hình thức trực tuyến: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có yêu cầu xác nhận thông tin đã thống nhất, đầy đủ hoặc không có phản hồi sau thời hạn yêu cầu thì ghi nội dung vào Sổ đăng ký khai sinh, cập nhật thông tin đăng ký khai sinh và lưu chính thức trên Phần mềm đăng ký, quản lý hộ tịch điện tử dùng chung. 
- Nếu không đủ điều kiện: Dự thảo văn bản thông báo không đủ điều kiện cấp Giấy khai sinh;
Trình lãnh đạo Văn phòng.
B.4.2. Trường hợp cần xác minh tình trạng hôn nhân của cha, mẹ trẻ em thì tiến hành xác minh. Trên cơ sở xác minh thì tiến hành như bước 4.1
B5.	Lãnh đạo Văn phòng ký duyệt, giao công chức xử lý hồ sơ hoặc tự trình lãnh đạo UBND cấp xã
B6.	Ký dự thảo kết quả giải quyết thủ tục hành chính.
B7.	Phát hành văn bản và trả kết quả cho công chức xử lý hồ sơ.
B8.	Trả kết quả, thu phí, lệ phí theo quy định (nếu có).</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
- Đối với giấy tờ gửi kèm theo nếu người yêu cầu nộp hồ sơ theo hình thức trực tuyến:
+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
+ Trường hợp giấy tờ, tài liệu phải gửi kèm trong hồ sơ đăng ký khai sinh trực tuyến đã có bản sao điện tử hoặc bản điện tử giấy tờ hộ tịch thì người yêu cầu được sử dụng bản điện tử này.
-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người đi đăng ký khai sinh cho trẻ em là ông, bà, người thân thích khác thì không phải có văn bản ủy quyền của cha, mẹ trẻ em, nhưng phải thống nhất với cha, mẹ trẻ em về các nội dung khai sinh.
- Đối với việc xác định họ, dân tộc, quê quán, đặt tên cho trẻ:
+ Việc xác định họ, dân tộc, đặt tên cho trẻ em phải phù hợp với pháp luật và yêu cầu giữ gìn bản sắc dân tộc, tập quán, truyền thống văn hóa tốt đẹp của Việt Nam; không đặt tên quá dài, khó sử dụng.
+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
-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 
Cơ quan đăng ký hộ tịch từ chối giải quyết hoặc đề nghị cơ quan có thẩm quyền hủy bỏ kết quả đăng ký hộ tịch, nếu có cơ sở xác định nội dung cam đoan không đúng sự thật.</w:t>
      </w:r>
    </w:p>
    <w:p>
      <w:pPr>
        <w:spacing w:after="0" w:before="0" w:lineRule="auto" w:line="276"/>
        <w:jc w:val="both"/>
      </w:pPr>
      <w:r>
        <w:rPr>
          <w:rFonts w:ascii="Times New Roman" w:hAnsi="Times New Roman" w:cs="Times New Roman" w:eastAsia="Times New Roman"/>
          <w:b w:val="false"/>
          <w:sz w:val="26"/>
        </w:rPr>
        <w:t>- Trường hợp cha, mẹ trẻ đã đăng ký kết hôn, trên cơ sở thông tin về Giấy chứng nhận kết hôn cung cấp trong hồ sơ đăng ký khai sinh, cơ quan đăng ký hộ tịch có trách nhiệm tra cứu, xác thực thông tin trên Hệ thống thông tin giải quyết thủ tục hành chính cấp tỉnh thông qua kết nối với Cơ sở dữ liệu hộ tịch điện tử (CSDLHTĐT), Cơ sở dữ liệu quốc gia về dân cư (CSDLQGVDC). Kết quả tra cứu được lưu trữ dưới dạng điện tử hoặc bản giấy, phản ánh đầy đủ, chính xác thông tin tại thời điểm tra cứu và đính kèm trong hồ sơ của người đăng ký.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Trong thời hạn 60 ngày kể từ ngày sinh con, cha hoặc mẹ có trách nhiệm đăng ký khai sinh cho con; trường hợp cha, mẹ không thể đăng ký khai sinh cho con thì ông hoặc bà hoặc người thân thích khác hoặc cá nhân, tổ chức đang nuôi dưỡng trẻ em có trách nhiệm đăng ký khai sinh cho trẻ em.
- Trường hợp đăng ký khai sinh cho trẻ bị bỏ rơi thì sau khi nhận được thông báo, Chủ tịch Ủy ban nhân dân cấp xã hoặc Trưởng công an cấp xã có trách nhiệm tổ chức lập biên bản về việc trẻ bị bỏ rơi.
Sau khi lập biên bản, Ủy ban nhân dân cấp xã tiến hành niêm yết tại trụ sở Ủy ban nhân dân trong 07 ngày liên tục về việc trẻ bị bỏ rơi. Hết thời hạn niêm yết, nếu không có thông tin về cha, mẹ đẻ của trẻ, Ủy ban nhân dân cấp xã thông báo cho cá nhân hoặc tổ chức đang tạm thời nuôi dưỡng trẻ để tiến hành đăng ký khai sinh cho trẻ.
- Trường hợp trẻ chưa xác định được cha thì họ, dân tộc, quê quán, quốc tịch của con được xác định theo họ, dân tộc, quê quán, quốc tịch của mẹ; phần ghi về cha của trẻ để trống. Nếu vào thời điểm đăng ký khai sinh người cha yêu cầu làm thủ tục nhận con thì kết hợp giải quyết việc nhận con và đăng ký khai sinh.
- Trường hợp trẻ chưa xác định được mẹ mà khi đăng ký khai sinh cha yêu cầu làm thủ tục nhận con thì kết hợp giải quyết việc nhận con và đăng ký khai sinh; phần khai về mẹ của trẻ để trống.
- Trường hợp trẻ không thuộc diện bị bỏ rơi, chưa xác định được cả cha và mẹ thì thực hiện tương tự như đăng ký khai sinh cho trẻ bị bỏ rơi, nhưng trong Sổ hộ tịch ghi rõ “Trẻ chưa xác định được cha, mẹ”.</w:t>
      </w:r>
    </w:p>
    <w:p>
      <w:pPr>
        <w:spacing w:after="0" w:before="0" w:lineRule="auto" w:line="276"/>
        <w:jc w:val="both"/>
      </w:pPr>
      <w:r>
        <w:rPr>
          <w:rFonts w:ascii="Times New Roman" w:hAnsi="Times New Roman" w:cs="Times New Roman" w:eastAsia="Times New Roman"/>
          <w:b w:val="false"/>
          <w:sz w:val="26"/>
        </w:rPr>
        <w:t>- Trường hợp hồ sơ không xử lý được trong ngày làm việc hoặc trong ngày làm việc tiếp theo (đối với hồ sơ nhận sau 15 giờ) hoặc 05 ngày làm việc đối với trường hợp cần xác minh, trong ngày hẹn trả kết quả, công chức Tư pháp - Hộ tịch trình Lãnh đạo UBND cấp xã ký ban hành phiếu xin lỗi và hẹn lại ngày trả kết quả để gửi cho tổ chức, cá nhân.
- Trong quá trình giải quyết hồ sơ, người có trách nhiệm thực hiện cần thực hiện đồng thời các thao tác tiếp nhận/chuyển/trả hồ sơ, kết quả giải quyết trên Một cửa điện tử tỉnh Hà Tĩnh (motcua.hatinh.gov.vn) với các bước trong quy trình.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phải xác minh tình trạng hôn nhân của cha, mẹ trẻ thì thời hạn xác minh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(Áp dụng đối với trường hợp đăng ký khai sinh quá hạn: 10.000 đồng/trường hợp nếu nộp hồ sơ trực tiếp/qua bưu chính; 0 đồng/trường hợp nếu nộp hồ sơ trên môi trường mạng; - Miễn lệ phí đối với trường hợp khai sinh đúng hạn; người thuộc gia đình có công với cách mạng; người thuộc hộ nghèo; người khuyết tật)</w:t>
            </w:r>
          </w:p>
          <w:p>
            <w:pPr>
              <w:spacing w:after="0" w:before="0" w:lineRule="auto" w:line="276"/>
              <w:jc w:val="left"/>
            </w:pPr>
            <w:r>
              <w:rPr>
                <w:rFonts w:ascii="Times New Roman" w:hAnsi="Times New Roman" w:cs="Times New Roman" w:eastAsia="Times New Roman"/>
                <w:b w:val="false"/>
                <w:sz w:val="26"/>
              </w:rPr>
              <w:t xml:space="preserve">Phí : 8.000 </w:t>
              <w:t xml:space="preserve"> (Cấp bản sao trích lục hộ tịch trong trường hợp người dân yêu cầu)</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đăng ký khai sinh trực tiếp thực hiện hoặc ủy quyền cho người khác thực hiện nộp hồ sơ trực tiếp tại Trung tâm Phục vụ hành chính công cấp xã,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phải xác minh tình trạng hôn nhân của cha, mẹ trẻ thì thời hạn xác minh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8.000 </w:t>
              <w:t xml:space="preserve"> (Cấp bản sao trích lục hộ tịch trong trường hợp người dân yêu cầu)</w:t>
            </w:r>
          </w:p>
          <w:p>
            <w:pPr>
              <w:spacing w:after="0" w:before="0" w:lineRule="auto" w:line="276"/>
              <w:jc w:val="left"/>
            </w:pPr>
            <w:r>
              <w:rPr>
                <w:rFonts w:ascii="Times New Roman" w:hAnsi="Times New Roman" w:cs="Times New Roman" w:eastAsia="Times New Roman"/>
                <w:b w:val="false"/>
                <w:sz w:val="26"/>
              </w:rPr>
              <w:t xml:space="preserve">Lệ phí :  </w:t>
              <w:t xml:space="preserve"> (Áp dụng đối với trường hợp đăng ký khai sinh quá hạn: 10.000 đồng/trường hợp nếu nộp hồ sơ trực tiếp/qua bưu chính; 0 đồng/trường hợp nếu nộp hồ sơ trên môi trường mạng; - Miễn lệ phí đối với trường hợp khai sinh đúng hạn;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đăng ký khai sinh trực tiếp thực hiện hoặc ủy quyền cho người khác thực hiện nộp hồ sơ trực tiếp tại Trung tâm Phục vụ hành chính công cấp xã,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phải xác minh tình trạng hôn nhân của cha, mẹ trẻ thì thời hạn xác minh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(Áp dụng đối với trường hợp đăng ký khai sinh quá hạn: 10.000 đồng/trường hợp nếu nộp hồ sơ trực tiếp/qua bưu chính; 0 đồng/trường hợp nếu nộp hồ sơ trên môi trường mạng; - Miễn lệ phí đối với trường hợp khai sinh đúng hạn; người thuộc gia đình có công với cách mạng; người thuộc hộ nghèo; người khuyết tật)</w:t>
            </w:r>
          </w:p>
          <w:p>
            <w:pPr>
              <w:spacing w:after="0" w:before="0" w:lineRule="auto" w:line="276"/>
              <w:jc w:val="left"/>
            </w:pPr>
            <w:r>
              <w:rPr>
                <w:rFonts w:ascii="Times New Roman" w:hAnsi="Times New Roman" w:cs="Times New Roman" w:eastAsia="Times New Roman"/>
                <w:b w:val="false"/>
                <w:sz w:val="26"/>
              </w:rPr>
              <w:t xml:space="preserve">Phí : 8.000 </w:t>
              <w:t xml:space="preserve"> (Cấp bản sao trích lục hộ tịch trong trường hợp người dân yêu cầu)</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đăng ký khai sinh trực tiếp thực hiện hoặc ủy quyền cho người khác thực hiện nộp hồ sơ trực tiếp tại Trung tâm Phục vụ hành chính công cấp xã, gửi qua hệ thống bưu chính hoặc nộp hồ sơ trực tuyến tại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bị bỏ rơi thì phải có biên bản về việc trẻ bị bỏ rơi do cơ quan có thẩm quyền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đi đăng ký khai sinh cho trẻ em là ông, bà, người thân thích khác thì không phải có văn bản ủy quyền của cha, mẹ trẻ em, nhưng phải thống nhất với cha, mẹ trẻ em về các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 Hệ thống Một cửa điện tử tỉnh Hà Tĩnh (motcua.hatinh.gov.vn).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 sửa đổi, bổ sung một số điều của Thông tư số 85/2019/TT-BTC hướng dẫn về phí,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2026-05-22T16:05:05Z</dcterms:created>
  <dc:creator>Apache POI</dc:creator>
</cp:coreProperties>
</file>