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1.005121.000.00.00.H26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khi hợp tác xã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 Bước 1: Nộp hồ sơ</w:t>
      </w:r>
    </w:p>
    <w:p>
      <w:pPr>
        <w:spacing w:after="0" w:before="0" w:lineRule="auto" w:line="276"/>
        <w:jc w:val="both"/>
      </w:pPr>
      <w:r>
        <w:rPr>
          <w:rFonts w:ascii="Times New Roman" w:hAnsi="Times New Roman" w:cs="Times New Roman" w:eastAsia="Times New Roman"/>
          <w:b w:val="false"/>
          <w:sz w:val="26"/>
        </w:rPr>
        <w:t>-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Bước 2: Tiếp nhận hồ sơ</w:t>
      </w:r>
    </w:p>
    <w:p>
      <w:pPr>
        <w:spacing w:after="0" w:before="0" w:lineRule="auto" w:line="276"/>
        <w:jc w:val="both"/>
      </w:pPr>
      <w:r>
        <w:rPr>
          <w:rFonts w:ascii="Times New Roman" w:hAnsi="Times New Roman" w:cs="Times New Roman" w:eastAsia="Times New Roman"/>
          <w:b w:val="false"/>
          <w:sz w:val="26"/>
        </w:rPr>
        <w:t>- Sau khi hoàn thành việc gửi hồ sơ đăng ký, cá nhân có thẩm quyền đăng ký hoặc người được cá nhân có thẩm quyền ký ủy quyền sẽ nhận được Giấy biên nhận hồ sơ đăng ký hợp tác xã qua mạng điện tử.</w:t>
      </w:r>
    </w:p>
    <w:p>
      <w:pPr>
        <w:spacing w:after="0" w:before="0" w:lineRule="auto" w:line="276"/>
        <w:jc w:val="both"/>
      </w:pPr>
      <w:r>
        <w:rPr>
          <w:rFonts w:ascii="Times New Roman" w:hAnsi="Times New Roman" w:cs="Times New Roman" w:eastAsia="Times New Roman"/>
          <w:b w:val="false"/>
          <w:sz w:val="26"/>
        </w:rPr>
        <w:t>-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Sau khi tiếp nhận hồ sơ đăng ký hợp tác xã, Phòng Tài chính - Kế hoạch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 Có đủ giấy tờ theo quy định;</w:t>
      </w:r>
    </w:p>
    <w:p>
      <w:pPr>
        <w:spacing w:after="0" w:before="0" w:lineRule="auto" w:line="276"/>
        <w:jc w:val="both"/>
      </w:pPr>
      <w:r>
        <w:rPr>
          <w:rFonts w:ascii="Times New Roman" w:hAnsi="Times New Roman" w:cs="Times New Roman" w:eastAsia="Times New Roman"/>
          <w:b w:val="false"/>
          <w:sz w:val="26"/>
        </w:rPr>
        <w:t>+ Thông tin của hợp tác xã đã được kê khai đầy đủ vào các giấy tờ trong hồ sơ đăng ký hợp tác xã theo quy định;</w:t>
      </w:r>
    </w:p>
    <w:p>
      <w:pPr>
        <w:spacing w:after="0" w:before="0" w:lineRule="auto" w:line="276"/>
        <w:jc w:val="both"/>
      </w:pPr>
      <w:r>
        <w:rPr>
          <w:rFonts w:ascii="Times New Roman" w:hAnsi="Times New Roman" w:cs="Times New Roman" w:eastAsia="Times New Roman"/>
          <w:b w:val="false"/>
          <w:sz w:val="26"/>
        </w:rPr>
        <w:t>+ Có địa chỉ liên lạc của người nộp hồ sơ đăng ký thành lập hợp tác xã;
+ Đã nộp lệ phí đăng ký kinh doanh theo quy định.
</w:t>
      </w:r>
    </w:p>
    <w:p>
      <w:pPr>
        <w:spacing w:after="0" w:before="0" w:lineRule="auto" w:line="276"/>
        <w:jc w:val="both"/>
      </w:pPr>
      <w:r>
        <w:rPr>
          <w:rFonts w:ascii="Times New Roman" w:hAnsi="Times New Roman" w:cs="Times New Roman" w:eastAsia="Times New Roman"/>
          <w:b w:val="false"/>
          <w:sz w:val="26"/>
        </w:rPr>
        <w:t>- Hồ sơ đăng ký hợp tác xã được tiếp nhận để nhập thông tin vào Hệ thống thông tin quốc gia về đăng ký hợp tác xã khi:</w:t>
      </w:r>
    </w:p>
    <w:p>
      <w:pPr>
        <w:spacing w:after="0" w:before="0" w:lineRule="auto" w:line="276"/>
        <w:jc w:val="both"/>
      </w:pPr>
      <w:r>
        <w:rPr>
          <w:rFonts w:ascii="Times New Roman" w:hAnsi="Times New Roman" w:cs="Times New Roman" w:eastAsia="Times New Roman"/>
          <w:b w:val="false"/>
          <w:sz w:val="26"/>
        </w:rPr>
        <w:t>-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w:t>
      </w:r>
    </w:p>
    <w:p>
      <w:pPr>
        <w:spacing w:after="0" w:before="0" w:lineRule="auto" w:line="276"/>
        <w:jc w:val="both"/>
      </w:pPr>
      <w:r>
        <w:rPr>
          <w:rFonts w:ascii="Times New Roman" w:hAnsi="Times New Roman" w:cs="Times New Roman" w:eastAsia="Times New Roman"/>
          <w:b w:val="false"/>
          <w:sz w:val="26"/>
        </w:rPr>
        <w:t xml:space="preserve">-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w:t>
      </w:r>
    </w:p>
    <w:p>
      <w:pPr>
        <w:spacing w:after="0" w:before="0" w:lineRule="auto" w:line="276"/>
        <w:jc w:val="both"/>
      </w:pPr>
      <w:r>
        <w:rPr>
          <w:rFonts w:ascii="Times New Roman" w:hAnsi="Times New Roman" w:cs="Times New Roman" w:eastAsia="Times New Roman"/>
          <w:b w:val="false"/>
          <w:sz w:val="26"/>
        </w:rPr>
        <w:t>-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Thời hạn để hợp tác xã sửa đổi, bổ sung hồ sơ đăng ký hợp tác xã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hợp tác xã theo quy trình trên Hệ thống thông tin quốc gia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chưa hợp lệ, Phòng Tài chính - Kế hoạch gửi thông báo qua mạng điện tử cho cá nhân có thẩm quyền ký hoặc người được cá nhân có thẩm quyền ký ủy quyền để yêu cầu sửa đổi, bổ sung hồ sơ.</w:t>
      </w:r>
    </w:p>
    <w:p>
      <w:pPr>
        <w:spacing w:after="0" w:before="0" w:lineRule="auto" w:line="276"/>
        <w:jc w:val="both"/>
      </w:pPr>
      <w:r>
        <w:rPr>
          <w:rFonts w:ascii="Times New Roman" w:hAnsi="Times New Roman" w:cs="Times New Roman" w:eastAsia="Times New Roman"/>
          <w:b w:val="false"/>
          <w:sz w:val="26"/>
        </w:rPr>
        <w:t>-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Phòng Tài chính - Kế hoạch ghi toàn bộ yêu cầu sửa đổi, bổ sung hồ sơ đăng ký hợp tác xã đối với mỗi một bộ hồ sơ do hợp tác xã nộp trong 01 Thông báo yêu cầu sửa đổi, bổ sung hồ sơ đăng ký hợp tác xã</w:t>
      </w:r>
    </w:p>
    <w:p>
      <w:pPr>
        <w:spacing w:after="0" w:before="0" w:lineRule="auto" w:line="276"/>
        <w:jc w:val="both"/>
      </w:pPr>
      <w:r>
        <w:rPr>
          <w:rFonts w:ascii="Times New Roman" w:hAnsi="Times New Roman" w:cs="Times New Roman" w:eastAsia="Times New Roman"/>
          <w:b w:val="false"/>
          <w:sz w:val="26"/>
        </w:rPr>
        <w:t>- Trường hợp hồ sơ đủ các điều kiện theo quy định tại Điều 24 Luật Hợp tác xã, hợp tác xã được cấp Giấy chứng nhận đăng ký hợp tác xã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Bước 1: Nộp hồ sơ</w:t>
      </w:r>
    </w:p>
    <w:p>
      <w:pPr>
        <w:spacing w:after="0" w:before="0" w:lineRule="auto" w:line="276"/>
        <w:jc w:val="both"/>
      </w:pPr>
      <w:r>
        <w:rPr>
          <w:rFonts w:ascii="Times New Roman" w:hAnsi="Times New Roman" w:cs="Times New Roman" w:eastAsia="Times New Roman"/>
          <w:b w:val="false"/>
          <w:sz w:val="26"/>
        </w:rPr>
        <w:t>- Hội đồng quản trị của các hợp tác xã dự kiến hợp nhất xây dựng phương án hợp nhất trình đại hội thành viên của mình quyết định và có trách nhiệm thông báo bằng văn bản cho các chủ nợ, các tổ chức và cá nhân có quan hệ kinh tế với hợp tác xã về quyết định hợp nhất.</w:t>
      </w:r>
    </w:p>
    <w:p>
      <w:pPr>
        <w:spacing w:after="0" w:before="0" w:lineRule="auto" w:line="276"/>
        <w:jc w:val="both"/>
      </w:pPr>
      <w:r>
        <w:rPr>
          <w:rFonts w:ascii="Times New Roman" w:hAnsi="Times New Roman" w:cs="Times New Roman" w:eastAsia="Times New Roman"/>
          <w:b w:val="false"/>
          <w:sz w:val="26"/>
        </w:rPr>
        <w:t>- Hợp tác xã sau khi hợp nhất nộp hồ sơ đăng ký tại Phòng Tài chính - Kế hoạch, nơi hợp tác xã đặt trụ sở chính.</w:t>
      </w:r>
    </w:p>
    <w:p>
      <w:pPr>
        <w:spacing w:after="0" w:before="0" w:lineRule="auto" w:line="276"/>
        <w:jc w:val="both"/>
      </w:pPr>
      <w:r>
        <w:rPr>
          <w:rFonts w:ascii="Times New Roman" w:hAnsi="Times New Roman" w:cs="Times New Roman" w:eastAsia="Times New Roman"/>
          <w:b w:val="false"/>
          <w:sz w:val="26"/>
        </w:rPr>
        <w:t>- Hội đồng quản trị của các hợp tác xã dự kiến hợp nhất xây dựng phương án hợp nhất trình đại hội thành viên của mình quyết định và có trách nhiệm thông báo bằng văn bản cho các chủ nợ, các tổ chức và cá nhân có quan hệ kinh tế với hợp tác xã về quyết định hợp nhất.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đăng ký.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thành lập hợp tác xã;</w:t>
            </w:r>
          </w:p>
        </w:tc>
        <w:tc>
          <w:p/>
          <w:p>
            <w:pPr>
              <w:spacing w:after="0" w:before="0" w:lineRule="auto" w:line="276"/>
              <w:jc w:val="left"/>
            </w:pPr>
            <w:r>
              <w:rPr>
                <w:rFonts w:ascii="Times New Roman" w:hAnsi="Times New Roman" w:cs="Times New Roman" w:eastAsia="Times New Roman"/>
                <w:b w:val="false"/>
                <w:sz w:val="26"/>
              </w:rPr>
              <w:t>Phu luc I-1_TT07.2019.docx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sản xuất kinh doanh;</w:t>
            </w:r>
          </w:p>
        </w:tc>
        <w:tc>
          <w:p/>
          <w:p>
            <w:pPr>
              <w:spacing w:after="0" w:before="0" w:lineRule="auto" w:line="276"/>
              <w:jc w:val="left"/>
            </w:pPr>
            <w:r>
              <w:rPr>
                <w:rFonts w:ascii="Times New Roman" w:hAnsi="Times New Roman" w:cs="Times New Roman" w:eastAsia="Times New Roman"/>
                <w:b w:val="false"/>
                <w:sz w:val="26"/>
              </w:rPr>
              <w:t>Phu luc I-2_TT072019.docx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hợp tác xã thành viên;</w:t>
            </w:r>
          </w:p>
        </w:tc>
        <w:tc>
          <w:p/>
          <w:p>
            <w:pPr>
              <w:spacing w:after="0" w:before="0" w:lineRule="auto" w:line="276"/>
              <w:jc w:val="left"/>
            </w:pPr>
            <w:r>
              <w:rPr>
                <w:rFonts w:ascii="Times New Roman" w:hAnsi="Times New Roman" w:cs="Times New Roman" w:eastAsia="Times New Roman"/>
                <w:b w:val="false"/>
                <w:sz w:val="26"/>
              </w:rPr>
              <w:t>Phu luc I-3_TT07.2019.docx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hội đồng quản trị, giám đốc (tổng giám đốc), ban kiểm soát hoặc kiểm soát viên;</w:t>
            </w:r>
          </w:p>
        </w:tc>
        <w:tc>
          <w:p/>
          <w:p>
            <w:pPr>
              <w:spacing w:after="0" w:before="0" w:lineRule="auto" w:line="276"/>
              <w:jc w:val="left"/>
            </w:pPr>
            <w:r>
              <w:rPr>
                <w:rFonts w:ascii="Times New Roman" w:hAnsi="Times New Roman" w:cs="Times New Roman" w:eastAsia="Times New Roman"/>
                <w:b w:val="false"/>
                <w:sz w:val="26"/>
              </w:rPr>
              <w:t>Phu luc I-4_TT07.2019.docx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hợp nhất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hợp tác xã hợp nhất là tổ chức tín dụng kèm theo hồ sơ phải có 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khi hợp tác xã hợp nhất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2026-04-30T02:09:46Z</dcterms:created>
  <dc:creator>Apache POI</dc:creator>
</cp:coreProperties>
</file>