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1.005277.000.00.00.H36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1399/QĐ-UBND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hợp tác xã, liên hiệp hợp tác xã; Đăng ký thay đổi nội dung đối với trường hợp hợp tác xã, liên hiệp hợp tác xã bị tách, nhận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đăng ký trực tiếp:
Hợp tác xã, liên hiệp hợp tác xã phải đăng ký thay đổi nội dung Giấy chứng nhận đăng ký hợp tác xã khi thay đổi một trong các thông tin quy định tại khoản 1, 2 và 5 Điều 45 của Luật Hợp tác xã 2023 (bao gồm: Tên hợp tác xã, liên hiệp hợp tác xã; Địa chỉ trụ sở chính; Họ, tên, địa chỉ liên lạc, quốc tịch, số định danh cá nhân hoặc số giấy tờ pháp lý của người đại diện theo pháp luật của hợp tác xã, liên hiệp hợp tác xã) hoặc khi thay đổi vốn điều lệ từ 5% vốn điều lệ hoặc từ 01 tỷ đồng trở lên hoặc khi tổ chức lại hợp tác xã, liên hiệp hợp tác xã. Việc thay đổi được thực hiện theo trình tự sau đây:
Trong thời hạn 10 ngày kể từ ngày có thay đổi nội dung Giấy chứng nhận đăng ký hợp tác xã, hợp tác xã, liên hiệp hợp tác xã gửi hồ sơ đăng ký thay đổi đến cơ quan đăng ký kinh doanh;
Trong thời hạn 03 ngày làm việc kể từ ngày nhận hồ sơ, cơ quan đăng ký kinh doanh có trách nhiệm xem xét tính hợp lệ của hồ sơ và cấp Giấy chứng nhận đăng ký hợp tác xã; trường hợp hồ sơ chưa hợp lệ, cơ quan đăng ký kinh doanh phải thông báo bằng văn bản nội dung cần sửa đổi, bổ sung; trường hợp từ chối thì phải thông báo bằng văn bản và nêu rõ lý do.
Trường hợp đăng ký trên môi trường điện tử:
-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tổ hợp tác, hợp tác xã, liên hiệp hợp tác xã trên Hệ thống thông tin về đăng ký hợp tác xã được truyền sang Hệ thống ứng dụng đăng ký thuế để phối hợp, trao đổi thông tin giữa cơ quan đăng ký kinh doanh cấp xã và cơ quan thuế.
- Trường hợp hồ sơ đủ điều kiện cấp đăng ký hợp tác xã, liên hiệp hợp tác xã, cơ quan đăng ký kinh doanh cấp xã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xã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30.000 Đồng</w:t>
            </w:r>
          </w:p>
        </w:tc>
        <w:tc>
          <w:p/>
          <w:p>
            <w:pPr>
              <w:spacing w:after="0" w:before="0" w:lineRule="auto" w:line="276"/>
              <w:jc w:val="left"/>
            </w:pPr>
            <w:r>
              <w:rPr>
                <w:rFonts w:ascii="Times New Roman" w:hAnsi="Times New Roman" w:cs="Times New Roman" w:eastAsia="Times New Roman"/>
                <w:b w:val="false"/>
                <w:sz w:val="26"/>
              </w:rPr>
              <w:t>-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w:t>
            </w:r>
          </w:p>
        </w:tc>
        <w:tc>
          <w:p/>
          <w:p>
            <w:pPr>
              <w:spacing w:after="0" w:before="0" w:lineRule="auto" w:line="276"/>
              <w:jc w:val="left"/>
            </w:pPr>
            <w:r>
              <w:rPr>
                <w:rFonts w:ascii="Times New Roman" w:hAnsi="Times New Roman" w:cs="Times New Roman" w:eastAsia="Times New Roman"/>
                <w:b w:val="false"/>
                <w:sz w:val="26"/>
              </w:rPr>
              <w:t>Lệ phí : 24.000 Đồng</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30.000 Đồng</w:t>
            </w:r>
          </w:p>
        </w:tc>
        <w:tc>
          <w:p/>
          <w:p>
            <w:pPr>
              <w:spacing w:after="0" w:before="0" w:lineRule="auto" w:line="276"/>
              <w:jc w:val="left"/>
            </w:pPr>
            <w:r>
              <w:rPr>
                <w:rFonts w:ascii="Times New Roman" w:hAnsi="Times New Roman" w:cs="Times New Roman" w:eastAsia="Times New Roman"/>
                <w:b w:val="false"/>
                <w:sz w:val="26"/>
              </w:rPr>
              <w:t>- Người nộp hồ sơ đăng ký nộp lệ phí đăng ký kinh doanh tại thời điểm nộp hồ sơ. Lệ phí đăng ký kinh doanh có thể nộp trực tiếp tại bộ phận tiếp nhận hồ sơ ở cấp huyện hoặc chuyển vào tài khoản của cơ quan đăng ký kinh doanh cấp huyện hoặc thanh toán trực tuyến thông qua chức năng thanh toán trực tuyến trên Cổng dịch vụ công quốc gia hoặc bằng cách thức khác theo quy định của pháp luật. Lệ phí đăng ký kinh doanh không được hoàn trả trong trường hợp hợp tác xã, liên hiệp hợp tác xã không được cấp đăng ký. - Tiền sử dụng dịch vụ thanh toán trực tuyến không được tính trong lệ phí đăng ký kinh doanh.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Thay đổi nội dung đối với trường hợp hợp tác xã, liên hiệp hợp tác xã bị tách, nhận sáp nhập: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Ngoài các giấy tờ tương ứng với các trường hợp đăng ký thay đổi nêu trên, trong trường hợp đăng ký thay đổi nội dung Giấy chứng nhận đăng ký hợp tác xã đối với hợp tác xã, liên hiệp hợp tác xã bị tách thì hồ sơ phải kèm theo nghị quyết tách hợp tác xã, liên hiệp hợp tác xã; đối với hợp tác xã, liên hiệp hợp tác xã nhận sáp nhập thì hồ sơ kèm theo hợp đồng sáp nhập, nghị quyết thông qua hợp đồng sáp nhập của các hợp tác xã, liên hiệp hợp tác xã nhận sáp nhập và được sáp nhập.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người đại diện theo pháp luật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chỉ thay đổi thông tin cá nhân của người đại diện theo pháp luật được ghi nhận trên Giấy chứng nhận đăng ký hợp tác xã: (1)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hợp tác xã, liên hiệp hợp tác xã đăng ký thay đổi người đại diện theo pháp luật đồng thời đăng ký thay đổi các nội dung khác: (1) Giấy đề nghị đăng ký thay đổi nội dung đăng ký hợp tác xã, liên hiệp hợp tác xã do Chủ tịch Hội đồng quản trị (đối với tổ chức quản trị đầy đủ) hoặc Giám đốc (đối với tổ chức quản trị rút gọn) ký; trường hợp Chủ tịch Hội đồng quản trị (đối với tổ chức quản trị đầy đủ) hoặc Giám đốc (đối với tổ chức quản trị rút gọn) đồng thời là người đại diện theo pháp luật thì người ký thông báo là người mới được bầu làm Chủ tịch Hội đồng quản trị (đối với tổ chức quản trị đầy đủ) hoặc Giám đốc (đối với tổ chức quản trị rút gọn);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người đại diện theo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Danh sách, số định danh cá nhân của người đại diện theo pháp luật là người Việt Nam; Danh sách, bản sao hộ chiếu nước ngoài hoặc giấy tờ có giá trị thay thế hộ chiếu nước ngoài của người đại diện theo pháp luật là người nước ngoài.</w:t>
            </w:r>
          </w:p>
        </w:tc>
        <w:tc>
          <w:p/>
          <w:p>
            <w:pPr>
              <w:spacing w:after="0" w:before="0" w:lineRule="auto" w:line="276"/>
              <w:jc w:val="left"/>
            </w:pPr>
            <w:r>
              <w:rPr>
                <w:rFonts w:ascii="Times New Roman" w:hAnsi="Times New Roman" w:cs="Times New Roman" w:eastAsia="Times New Roman"/>
                <w:b w:val="false"/>
                <w:sz w:val="26"/>
              </w:rPr>
              <w:t>Mauso3.docx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đăng ký thay đổi tên hợp tác xã, liên hiệp hợp tác xã: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tên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vốn điều lệ</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thay đổi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văn bản của cơ quan đăng ký đầu tư chấp thuận về việc góp vốn, mua cổ phần, mua phần vốn góp của nhà đầu tư nước ngoài, tổ chức kinh tế có vốn đầu tư nước ngoài đối với trường hợp phải thực hiện thủ tục đăng ký góp vốn, mua cổ phần, mua phần vốn góp theo quy định của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thay đổi địa chỉ trụ sở chính của hợp tác xã, liên hiệp hợp tác xã:</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Bản sao hoặc bản chính nghị quyết của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(1) Giấy đề nghị đăng ký thay đổi nội dung đăng ký hợp tác xã, liên hiệp hợp tác xã;</w:t>
            </w:r>
          </w:p>
        </w:tc>
        <w:tc>
          <w:p/>
          <w:p>
            <w:pPr>
              <w:spacing w:after="0" w:before="0" w:lineRule="auto" w:line="276"/>
              <w:jc w:val="left"/>
            </w:pPr>
            <w:r>
              <w:rPr>
                <w:rFonts w:ascii="Times New Roman" w:hAnsi="Times New Roman" w:cs="Times New Roman" w:eastAsia="Times New Roman"/>
                <w:b w:val="false"/>
                <w:sz w:val="26"/>
              </w:rPr>
              <w:t>Mauso4.docx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hoặc bản chính biên bản họp Đại hội thành viên về việc chuyển địa chỉ trụ sở chính của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 tỉnh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Văn bản của Cơ quan đăng ký kinh doanh cấp xã thông báo lý do từ chối, Giấy chứng nhận đăng ký hợp tác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142/2022/NQ-HĐND</w:t>
            </w:r>
          </w:p>
        </w:tc>
        <w:tc>
          <w:p/>
          <w:p>
            <w:pPr>
              <w:spacing w:after="0" w:before="0" w:lineRule="auto" w:line="276"/>
              <w:jc w:val="left"/>
            </w:pPr>
            <w:r>
              <w:rPr>
                <w:rFonts w:ascii="Times New Roman" w:hAnsi="Times New Roman" w:cs="Times New Roman" w:eastAsia="Times New Roman"/>
                <w:b w:val="false"/>
                <w:sz w:val="26"/>
              </w:rPr>
              <w:t>Ban hành quy định mức thu, nộp, chế độ quản lý và sử dụng các khoản phí, lệ phí thuộc thẩm quyền quyết định của Hội đồng nhân dân cấp tỉnh trên địa bàn tỉnh Lâm Đồng</w:t>
            </w:r>
          </w:p>
        </w:tc>
        <w:tc>
          <w:p/>
          <w:p>
            <w:pPr>
              <w:spacing w:after="0" w:before="0" w:lineRule="auto" w:line="276"/>
              <w:jc w:val="left"/>
            </w:pPr>
            <w:r>
              <w:rPr>
                <w:rFonts w:ascii="Times New Roman" w:hAnsi="Times New Roman" w:cs="Times New Roman" w:eastAsia="Times New Roman"/>
                <w:b w:val="false"/>
                <w:sz w:val="26"/>
              </w:rPr>
              <w:t>09-12-2022</w:t>
            </w:r>
          </w:p>
        </w:tc>
        <w:tc>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Trường hợp tách hợp tác xã, liên hiệp hợp tác xã:
- Hợp tác xã có thể tách bằng cách chuyển một phần tài sản, quyền, nghĩa vụ, thành viên của mình (sau đây gọi là hợp tác xã bị tách) để thành lập một hoặc nhiều hợp tác xã được tách. Liên hiệp hợp tác xã có thể tách bằng cách chuyển một phần tài sản, quyền, nghĩa vụ, thành viên của mình (sau đây gọi là liên hiệp hợp tác xã bị tách) để thành lập một hoặc nhiều liên hiệp hợp tác xã được tách. Hợp tác xã, liên hiệp hợp tác xã bị tách không chấm dứt tồn tại.
- Thủ tục tách hợp tác xã, liên hiệp hợp tác xã được thực hiện như sau:
Đại hội thành viên của hợp tác xã, liên hiệp hợp tác xã bị tách thông qua nghị quyết tách hợp tác xã, liên hiệp hợp tác xã theo quy định của Luật Hợp tác xã 2023 và Điều lệ.
Nghị quyết tách hợp tác xã, liên hiệp hợp tác xã bao gồm nội dung chủ yếu sau đây: tên, địa chỉ trụ sở chính của hợp tác xã, liên hiệp hợp tác xã bị tách; tên hợp tác xã, liên hiệp hợp tác xã được tách; phương án sử dụng lao động; nguyên tắc, cách thức và thủ tục chuyển một phần tài sản, quyền, nghĩa vụ từ hợp tác xã, liên hiệp hợp tác xã bị tách sang hợp tác xã, liên hiệp hợp tác xã được tách, bao gồm cả quỹ chung không chia, tài sản chung không chia; thời hạn thực hiện tách hợp tác xã, liên hiệp hợp tác xã;
Nghị quyết tách hợp tác xã, liên hiệp hợp tác xã phải được gửi đến tất cả chủ nợ, thông báo cho người lao động, Ủy ban nhân dân nơi cấp Giấy chứng nhận đăng ký hợp tác xã trong thời hạn 15 ngày kể từ ngày thông qua nghị quyết;
- Hợp tác xã, liên hiệp hợp tác xã bị tách và hợp tác xã, liên hiệp hợp tác xã được tách phải cùng liên đới chịu trách nhiệm về các khoản nợ chưa thanh toán, hợp đồng lao động và nghĩa vụ khác của hợp tác xã, liên hiệp hợp tác xã bị tách, trừ trường hợp hợp tác xã, liên hiệp hợp tác xã bị tách, hợp tác xã, liên hiệp hợp tác xã được tách, chủ nợ, khách hàng và người lao động của hợp tác xã, liên hiệp hợp tác xã bị tách có thỏa thuận khác. Hợp tác xã, liên hiệp hợp tác xã được tách đương nhiên kế thừa toàn bộ quyền, nghĩa vụ và lợi ích hợp pháp được phân chia theo nghị quyết tách hợp tác xã, liên hiệp hợp tác xã.
- Tài sản chung không chia, quỹ chung không chia của hợp tác xã, liên hiệp hợp tác xã bị tách được chuyển thành tài sản chung không chia, quỹ chung không chia của các hợp tác xã, liên hiệp hợp tác xã sau khi tách theo phương án do Đại hội thành viên của hợp tác xã, liên hiệp hợp tác xã bị tách quyết định.
* Sáp nhập hợp tác xã, liên hiệp hợp tác xã
- Một hoặc nhiều hợp tác xã, liên hiệp hợp tác xã có thể sáp nhập bằng cách chuyển toàn bộ tài sản, quyền, nghĩa vụ và lợi ích hợp pháp (sau đây gọi là hợp tác xã, liên hiệp hợp tác xã được sáp nhập) sang một hợp tác xã, liên hiệp hợp tác xã khác cùng loại hình (sau đây gọi là hợp tác xã, liên hiệp hợp tác xã nhận sáp nhập).
- Thủ tục sáp nhập hợp tác xã, liên hiệp hợp tác xã được thực hiện như sau:
Các hợp tác xã, liên hiệp hợp tác xã nhận sáp nhập và được sáp nhập chuẩn bị dự thảo hợp đồng sáp nhập và dự thảo Điều lệ hợp tác xã, liên hiệp hợp tác xã nhận sáp nhập.
Hợp đồng sáp nhập bao gồm nội dung chủ yếu sau đây: tên, địa chỉ trụ sở chính của hợp tác xã, liên hiệp hợp tác xã nhận sáp nhập; tên, địa chỉ trụ sở chính của hợp tác xã, liên hiệp hợp tác xã được sáp nhập; phương án sử dụng lao động; cách thức, thủ tục, thời hạn và điều kiện chuyển đổi tài sản bao gồm cả quỹ chung không chia, tài sản chung không chia; chuyển đổi phần vốn góp của hợp tác xã, liên hiệp hợp tác xã được sáp nhập thành phần vốn góp của hợp tác xã, liên hiệp hợp tác xã nhận sáp nhập; thời hạn thực hiện sáp nhập;
Đại hội thành viên của các hợp tác xã, liên hiệp hợp tác xã nhận sáp nhập và được sáp nhập thông qua hợp đồng sáp nhập, Điều lệ hợp tác xã, liên hiệp hợp tác xã nhận sáp nhập;
Hợp đồng sáp nhập phải được gửi đến tất cả chủ nợ, thông báo cho người lao động, Ủy ban nhân dân nơi cấp Giấy chứng nhận đăng ký hợp tác xã trong thời hạn 15 ngày kể từ ngày thông qua;
Sau khi hợp tác xã, liên hiệp hợp tác xã nhận sáp nhập được đăng ký, hợp tác xã, liên hiệp hợp tác xã được sáp nhập chấm dứt tồn tại; hợp tác xã, liên hiệp hợp tác xã nhận sáp nhập được hưởng các quyền và lợi ích hợp pháp, chịu trách nhiệm về các khoản nợ chưa thanh toán, hợp đồng lao động và nghĩa vụ khác của hợp tác xã, liên hiệp hợp tác xã được sáp nhập. Các hợp tác xã, liên hiệp hợp tác xã nhận sáp nhập đương nhiên kế thừa toàn bộ quyền, nghĩa vụ và lợi ích hợp pháp của các hợp tác xã, liên hiệp hợp tác xã được sáp nhập theo hợp đồng sáp nhập.
Tài sản chung không chia, quỹ chung không chia của các hợp tác xã, liên hiệp hợp tác xã được sáp nhập được chuyển thành tài sản chung không chia, quỹ chung không chia của hợp tác xã, liên hiệp hợp tác xã nhận sáp nhập.
* Đối với trường hợp đăng ký thay đổi địa chỉ trụ sở chính của hợp tác xã, liên hiệp hợp tác xã:
Trước khi đăng ký thay đổi địa chỉ trụ sở chính dẫn đến thay đổi cơ quan thuế quản lý, hợp tác xã, liên hiệp hợp tác xã phải thực hiện các thủ tục với cơ quan thuế liên quan đến việc chuyển địa chỉ trụ sở theo quy định của pháp luật về thuế.
* Trường hợp đăng ký thay đổi người đại diện theo pháp luật của hợp tác xã, liên hiệp hợp tác xã:
- Trường hợp chỉ thay đổi thông tin cá nhân của người đại diện theo pháp luật được ghi nhận trên Giấy chứng nhận đăng ký hợp tác xã, hợp tác xã, liên hiệp hợp tác xã gửi hồ sơ đăng ký thay đổi đến cơ quan đăng ký kinh doanh cấp xã nơi hợp tác xã, liên hiệp hợp tác xã đặt trụ sở chính. Hồ sơ bao gồm giấy đề nghị đăng ký thay đổi nội dung đăng ký hợp tác xã, liên hiệp hợp tác xã.
- Trường hợp hợp tác xã, liên hiệp hợp tác xã đăng ký thay đổi người đại diện theo pháp luật đồng thời đăng ký thay đổi các nội dung khác thì người ký hồ sơ là Chủ tịch Hội đồng quản trị (đối với tổ chức quản trị đầy đủ) hoặc Giám đốc (đối với tổ chức quản trị rút gọn).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2026-05-22T11:01:06Z</dcterms:created>
  <dc:creator>Apache POI</dc:creator>
</cp:coreProperties>
</file>