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1.005377.000.00.00.H36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1399/QĐ-UBND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Thông báo tạm ngừng kinh doanh/ tiếp tục kinh doanh trở lại đối với hợp tác xã, liên hiệp hợp tác xã, chi nhánh, văn phòng đại diện, địa điểm kinh doanh</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Thành lập và hoạt động của tổ hợp tác, hợp tác xã, liên hiệp hợp tác xã</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Trường hợp đăng ký trực tiếp:
Trường hợp hợp tác xã, liên hiệp hợp tác xã, chi nhánh, văn phòng đại diện, địa điểm kinh doanh tạm ngừng kinh doanh hoặc tiếp tục kinh doanh trở lại, hợp tác xã, liên hiệp hợp tác xã gửi hồ sơ thông báo đến cơ quan đăng ký kinh doanh cấp xã nơi hợp tác xã, liên hiệp hợp tác xã, chi nhánh, văn phòng đại diện, địa điểm kinh doanh đặt trụ sở chậm nhất 03 ngày làm việc trước ngày tạm ngừng kinh doanh hoặc tiếp tục kinh doanh trở lại.
Trường hợp hợp tác xã, liên hiệp hợp tác xã, chi nhánh, văn phòng đại diện, địa điểm kinh doanh có nhu cầu tiếp tục tạm ngừng kinh doanh sau khi hết thời hạn đã thông báo thì gửi hồ sơ thông báo tạm ngừng kinh doanh đến cơ quan đăng ký kinh doanh cấp xã chậm nhất 03 ngày làm việc trước ngày tiếp tục tạm ngừng kinh doanh. Thời hạn tạm ngừng kinh doanh của mỗi lần thông báo không được quá 12 tháng.
Trong thời hạn 03 ngày làm việc kể từ ngày nhận được hồ sơ hợp lệ, cơ quan đăng ký kinh doanh cấp xã trao giấy biên nhận và cấp giấy xác nhận về việc tạm ngừng kinh doanh hoặc giấy xác nhận tiếp tục kinh doanh trở lại cho hợp tác xã, liên hiệp hợp tác xã, chi nhánh, văn phòng đại diện, địa điểm kinh doanh.
Trường hợp hợp tác xã, liên hiệp hợp tác xã thông báo tạm ngừng kinh doanh, cơ quan đăng ký kinh doanh cấp xã cập nhật tình trạng pháp lý của hợp tác xã, liên hiệp hợp tác xã và tình trạng pháp lý của các chi nhánh, văn phòng đại diện, địa điểm kinh doanh của hợp tác xã, liên hiệp hợp tác xã trong tình trạng “Đang hoạt động” sang tình trạng “Tạm ngừng kinh doanh”.
Hợp tác xã, liên hiệp hợp tác xã có thể thông báo tiếp tục kinh doanh trở lại đồng thời với thông báo tiếp tục kinh doanh trở lại đối với chi nhánh, văn phòng đại diện, địa điểm kinh doanh. Cơ quan đăng ký kinh doanh cấp xã cập nhật tình trạng pháp lý của hợp tác xã, liên hiệp hợp tác xã đồng thời với tình trạng pháp lý của chi nhánh, văn phòng đại diện, địa điểm kinh doanh trong Cơ sở dữ liệu về đăng ký hợp tác xã.
Trường hợp đăng ký trên môi trường điện tử:
Người nộp hồ sơ sử dụng tài khoản định danh điện tử để truy cập vào Hệ thống thông tin về đăng ký hợp tác xã.
Người nộp hồ sơ kê khai thông tin, tải văn bản điện tử, ký xác thực hồ sơ đăng ký trên môi trường điện tử và thanh toán lệ phí theo quy trình trên Hệ thống thông tin về đăng ký hợp tác xã.
Sau khi hoàn thành việc gửi hồ sơ đăng ký, người nộp hồ sơ sẽ nhận được giấy biên nhận hồ sơ đăng ký trong tài khoản của người nộp hồ sơ trên Hệ thống thông tin về đăng ký hợp tác xã.
Các thông tin đăng ký hợp tác xã, liên hiệp hợp tác xã trên Hệ thống thông tin về đăng ký hợp tác xã được truyền sang Hệ thống ứng dụng đăng ký thuế để phối hợp, trao đổi thông tin giữa cơ quan đăng ký kinh doanh cấp xã và cơ quan thuế.
Trường hợp hồ sơ đủ điều kiện cấp đăng ký hợp tác xã, liên hiệp hợp tác xã, cơ quan đăng ký kinh doanh cấp xã thực hiện cấp đăng ký cho hợp tác xã, liên hiệp hợp tác xã bằng bản giấy hoặc bản điện tử. Trường hợp hồ sơ chưa hợp lệ hoặc tên hợp tác xã, liên hiệp hợp tác xã yêu cầu đăng ký không đúng theo quy định hoặc thông tin kê khai trong hồ sơ đăng ký không thống nhất, cơ quan đăng ký kinh doanh cấp xã gửi thông báo trên môi trường điện tử cho hợp tác xã, liên hiệp hợp tác xã để yêu cầu sửa đổi, bổ sung hồ sơ. Người nộp hồ sơ sử dụng tài khoản truy cập vào Hệ thống thông tin về đăng ký hợp tác xã để nhận thông tin phản hồi về kết quả xử lý hồ sơ.</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03 Ngày làm việc</w:t>
            </w:r>
          </w:p>
        </w:tc>
        <w:tc>
          <w:p/>
          <w:p>
            <w:pPr>
              <w:spacing w:after="0" w:before="0" w:lineRule="auto" w:line="276"/>
              <w:jc w:val="left"/>
            </w:pPr>
            <w:r>
              <w:rPr>
                <w:rFonts w:ascii="Times New Roman" w:hAnsi="Times New Roman" w:cs="Times New Roman" w:eastAsia="Times New Roman"/>
                <w:b w:val="false"/>
                <w:sz w:val="26"/>
              </w:rPr>
            </w:r>
          </w:p>
        </w:tc>
        <w:tc>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03 Ngày làm việc</w:t>
            </w:r>
          </w:p>
        </w:tc>
        <w:tc>
          <w:p/>
          <w:p>
            <w:pPr>
              <w:spacing w:after="0" w:before="0" w:lineRule="auto" w:line="276"/>
              <w:jc w:val="left"/>
            </w:pPr>
            <w:r>
              <w:rPr>
                <w:rFonts w:ascii="Times New Roman" w:hAnsi="Times New Roman" w:cs="Times New Roman" w:eastAsia="Times New Roman"/>
                <w:b w:val="false"/>
                <w:sz w:val="26"/>
              </w:rPr>
            </w:r>
          </w:p>
        </w:tc>
        <w:tc>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03 Ngày làm việc</w:t>
            </w:r>
          </w:p>
        </w:tc>
        <w:tc>
          <w:p/>
          <w:p>
            <w:pPr>
              <w:spacing w:after="0" w:before="0" w:lineRule="auto" w:line="276"/>
              <w:jc w:val="left"/>
            </w:pPr>
            <w:r>
              <w:rPr>
                <w:rFonts w:ascii="Times New Roman" w:hAnsi="Times New Roman" w:cs="Times New Roman" w:eastAsia="Times New Roman"/>
                <w:b w:val="false"/>
                <w:sz w:val="26"/>
              </w:rPr>
            </w:r>
          </w:p>
        </w:tc>
        <w:tc>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 Trường hợp thông báo tiếp tục kinh doanh trở lại:</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(1) Thông báo tiếp tục kinh doanh  trở lại.</w:t>
            </w:r>
          </w:p>
        </w:tc>
        <w:tc>
          <w:p/>
          <w:p>
            <w:pPr>
              <w:spacing w:after="0" w:before="0" w:lineRule="auto" w:line="276"/>
              <w:jc w:val="left"/>
            </w:pPr>
            <w:r>
              <w:rPr>
                <w:rFonts w:ascii="Times New Roman" w:hAnsi="Times New Roman" w:cs="Times New Roman" w:eastAsia="Times New Roman"/>
                <w:b w:val="false"/>
                <w:sz w:val="26"/>
              </w:rPr>
              <w:t>MausoII.8.docx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Trường hợp thông báo tạm ngừng kinh doanh:</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(1) Thông báo tạm ngừng kinh doanh ;</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(2) Bản sao hoặc bản chính biên bản họp Đại hội thành viên về việc tạm ngừng kinh doanh đối với trường hợp hợp tác xã, liên hiệp hợp tác xã thông báo tạm ngừng kinh doanh;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(3) Bản sao hoặc bản chính nghị quyết của Đại hội thành viên về việc tạm ngừng kinh doanh đối với trường hợp hợp tác xã, liên hiệp hợp tác xã thông báo tạm ngừng kinh doanh.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Trường hợp đăng ký trên môi trường điện tử:</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Hồ sơ đăng ký hợp tác xã, liên hiệp hợp tác xã trên môi trường điện tử  bao gồm các giấy tờ theo quy định tại Luật Hợp tác xã 2023 và Nghị định số 92/2024/NĐ-CP được thể hiện dưới dạng văn bản điện tử. Hồ sơ đăng ký trên môi trường điện tử có giá trị pháp lý tương đương hồ sơ đăng ký bằng bản giấy.</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Trường hợp ủy quyền thực hiện thủ tục:</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Người được ủy quyền đăng ký thành lập hợp tác xã, liên  hiệp hợp tác xã được ghi  trong nghị quyết Hội nghị thành lập hợp tác xã, liên hiệp hợp tác xã. Việc ủy quyền lại để thực hiện thủ tục đăng ký thành lập hợp tác xã, liên hiệp hợp tác xã thực hiện theo quy định của pháp luật về dân sự.</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Trừ trường hợp quy định tại khoản 1 Điều 12 Nghị định số 92/2024/NĐ-CP, cá nhân  ký tên tại văn bản đề nghị đăng ký hợp tác xã, liên hiệp hợp tác xã có thể ủy quyền cho tổ chức, cá nhân khác thực hiện thủ tục đăng ký hợp tác xã, liên hiệp hợp tác xã như sau: Trường hợp ủy quyền cho cá nhân thực hiện thủ tục đăng ký hợp tác xã, liên hiệp hợp tác xã, kèm theo hồ sơ phải có văn bản ủy quyền cho cá nhân thực hiện thủ tục liên quan đến đăng ký hợp tác xã, liên hiệp hợp tác xã. Văn bản ủy quyền này không bắt buộc phải công chứng, chứng thực; Trường hợp ủy quyền cho tổ chức thực hiện thủ tục đăng ký hợp tác xã, liên hiệp hợp tác xã, kèm theo hồ sơ đăng ký phải có bản sao hợp đồng cung cấp dịch vụ với tổ chức làm dịch vụ, giấy giới thiệu hoặc văn bản phân công nhiệm vụ của tổ chức đó cho cá nhân trực tiếp thực hiện thủ tục liên quan đến đăng ký hợp tác xã, liên hiệp hợp tác xã.</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thực hiện thủ tục đăng ký hợp tác xã, liên hiệp hợp tác xã qua dịch vụ  bưu chính công ích, khi thực hiện thủ tục, nhân viên bưu chính phải nộp bản sao phiếu gửi hồ sơ theo mẫu do doanh nghiệp cung ứng dịch vụ bưu chính công ích phát hành có chữ ký xác nhận của nhân viên bưu chính và người có thẩm quyền ký văn bản đề nghị đăng ký.</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ủy quyền cho đơn vị cung cấp dịch vụ bưu chính không phải bưu chính công  ích thực hiện thủ tục đăng ký hợp tác xã, liên hiệp hợp tác xã thì việc ủy quyền thực hiện theo quy định tại điểm b khoản 2 Điều 12 Nghị định số 92/2024/NĐ-CP về đăng ký hợp tác xã, liên hiệp hợp tác xã.</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UBND cấp xã - Tỉnh Lâm Đồng</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cấp xã - tỉnh Lâm Đồng</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xác nhận về việc hợp tác xã, liên hiệp hợp tác xã, chi nhánh, văn phòng đại diện, địa điểm kinh doanh tạm ngừng kinh doanh, Trường hợp hợp tác xã, liên hiệp hợp tác xã thông báo tạm ngừng kinh doanh, cơ quan đăng ký kinh doanh cấp xã cập nhật tình trạng pháp lý của hợp tác xã, liên hiệp hợp tác xã và tình trạng pháp lý của tất cả các chi nhánh, văn phòng đại diện, địa điểm kinh doanh của hợp tác xã, liên hiệp hợp tác xã trong Cơ sở dữ liệu về đăng ký hợp tác xã sang tình trạng tạm ngừng kinh doanh., Giấy xác nhận về việc hợp tác xã, liên hiệp hợp tác xã, chi nhánh, văn phòng đại diện, địa điểm kinh doanh tiếp tục kinh doanh trở lại</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142/2022/NQ-HĐND</w:t>
            </w:r>
          </w:p>
        </w:tc>
        <w:tc>
          <w:p/>
          <w:p>
            <w:pPr>
              <w:spacing w:after="0" w:before="0" w:lineRule="auto" w:line="276"/>
              <w:jc w:val="left"/>
            </w:pPr>
            <w:r>
              <w:rPr>
                <w:rFonts w:ascii="Times New Roman" w:hAnsi="Times New Roman" w:cs="Times New Roman" w:eastAsia="Times New Roman"/>
                <w:b w:val="false"/>
                <w:sz w:val="26"/>
              </w:rPr>
              <w:t>Ban hành quy định mức thu, nộp, chế độ quản lý và sử dụng các khoản phí, lệ phí thuộc thẩm quyền quyết định của Hội đồng nhân dân cấp tỉnh trên địa bàn tỉnh Lâm Đồng</w:t>
            </w:r>
          </w:p>
        </w:tc>
        <w:tc>
          <w:p/>
          <w:p>
            <w:pPr>
              <w:spacing w:after="0" w:before="0" w:lineRule="auto" w:line="276"/>
              <w:jc w:val="left"/>
            </w:pPr>
            <w:r>
              <w:rPr>
                <w:rFonts w:ascii="Times New Roman" w:hAnsi="Times New Roman" w:cs="Times New Roman" w:eastAsia="Times New Roman"/>
                <w:b w:val="false"/>
                <w:sz w:val="26"/>
              </w:rPr>
              <w:t>09-12-2022</w:t>
            </w:r>
          </w:p>
        </w:tc>
        <w:tc>
          <w:p/>
        </w:tc>
      </w:tr>
      <w:tr>
        <w:tc>
          <w:p/>
          <w:p>
            <w:pPr>
              <w:spacing w:after="0" w:before="0" w:lineRule="auto" w:line="276"/>
              <w:jc w:val="left"/>
            </w:pPr>
            <w:r>
              <w:rPr>
                <w:rFonts w:ascii="Times New Roman" w:hAnsi="Times New Roman" w:cs="Times New Roman" w:eastAsia="Times New Roman"/>
                <w:b w:val="false"/>
                <w:sz w:val="26"/>
              </w:rPr>
              <w:t>17/2023/QH15</w:t>
            </w:r>
          </w:p>
        </w:tc>
        <w:tc>
          <w:p/>
          <w:p>
            <w:pPr>
              <w:spacing w:after="0" w:before="0" w:lineRule="auto" w:line="276"/>
              <w:jc w:val="left"/>
            </w:pPr>
            <w:r>
              <w:rPr>
                <w:rFonts w:ascii="Times New Roman" w:hAnsi="Times New Roman" w:cs="Times New Roman" w:eastAsia="Times New Roman"/>
                <w:b w:val="false"/>
                <w:sz w:val="26"/>
              </w:rPr>
              <w:t>Luật Hợp tác xã</w:t>
            </w:r>
          </w:p>
        </w:tc>
        <w:tc>
          <w:p/>
          <w:p>
            <w:pPr>
              <w:spacing w:after="0" w:before="0" w:lineRule="auto" w:line="276"/>
              <w:jc w:val="left"/>
            </w:pPr>
            <w:r>
              <w:rPr>
                <w:rFonts w:ascii="Times New Roman" w:hAnsi="Times New Roman" w:cs="Times New Roman" w:eastAsia="Times New Roman"/>
                <w:b w:val="false"/>
                <w:sz w:val="26"/>
              </w:rPr>
              <w:t>20-06-2023</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09/2024/TT-BKHĐT</w:t>
            </w:r>
          </w:p>
        </w:tc>
        <w:tc>
          <w:p/>
          <w:p>
            <w:pPr>
              <w:spacing w:after="0" w:before="0" w:lineRule="auto" w:line="276"/>
              <w:jc w:val="left"/>
            </w:pPr>
            <w:r>
              <w:rPr>
                <w:rFonts w:ascii="Times New Roman" w:hAnsi="Times New Roman" w:cs="Times New Roman" w:eastAsia="Times New Roman"/>
                <w:b w:val="false"/>
                <w:sz w:val="26"/>
              </w:rPr>
              <w:t>Thông tư số 09/2024/TT-BKHĐT của Bộ Kế hoạch và Đầu tư: Ban hành biểu mẫu thực hiện thủ tục đăng ký tổ hợp tác, hợp tác xã, liên hiệp hợp tác xã và quy định về nội dung thông tin, việc cập nhật, khai thác và quản lý Hệ thống thông tin quốc gia về hợp tác xã</w:t>
            </w:r>
          </w:p>
        </w:tc>
        <w:tc>
          <w:p/>
          <w:p>
            <w:pPr>
              <w:spacing w:after="0" w:before="0" w:lineRule="auto" w:line="276"/>
              <w:jc w:val="left"/>
            </w:pPr>
            <w:r>
              <w:rPr>
                <w:rFonts w:ascii="Times New Roman" w:hAnsi="Times New Roman" w:cs="Times New Roman" w:eastAsia="Times New Roman"/>
                <w:b w:val="false"/>
                <w:sz w:val="26"/>
              </w:rPr>
              <w:t>16-05-2024</w:t>
            </w:r>
          </w:p>
        </w:tc>
        <w:tc>
          <w:p/>
          <w:p>
            <w:pPr>
              <w:spacing w:after="0" w:before="0" w:lineRule="auto" w:line="276"/>
              <w:jc w:val="left"/>
            </w:pPr>
            <w:r>
              <w:rPr>
                <w:rFonts w:ascii="Times New Roman" w:hAnsi="Times New Roman" w:cs="Times New Roman" w:eastAsia="Times New Roman"/>
                <w:b w:val="false"/>
                <w:sz w:val="26"/>
              </w:rPr>
              <w:t>Bộ Kế hoạch và Đầu tư</w:t>
            </w:r>
          </w:p>
        </w:tc>
      </w:tr>
      <w:tr>
        <w:tc>
          <w:p/>
          <w:p>
            <w:pPr>
              <w:spacing w:after="0" w:before="0" w:lineRule="auto" w:line="276"/>
              <w:jc w:val="left"/>
            </w:pPr>
            <w:r>
              <w:rPr>
                <w:rFonts w:ascii="Times New Roman" w:hAnsi="Times New Roman" w:cs="Times New Roman" w:eastAsia="Times New Roman"/>
                <w:b w:val="false"/>
                <w:sz w:val="26"/>
              </w:rPr>
              <w:t>92/2024/NĐ-CP</w:t>
            </w:r>
          </w:p>
        </w:tc>
        <w:tc>
          <w:p/>
          <w:p>
            <w:pPr>
              <w:spacing w:after="0" w:before="0" w:lineRule="auto" w:line="276"/>
              <w:jc w:val="left"/>
            </w:pPr>
            <w:r>
              <w:rPr>
                <w:rFonts w:ascii="Times New Roman" w:hAnsi="Times New Roman" w:cs="Times New Roman" w:eastAsia="Times New Roman"/>
                <w:b w:val="false"/>
                <w:sz w:val="26"/>
              </w:rPr>
              <w:t>Nghị định số 92/2024/NĐ-CP của Chính phủ: Về đăng ký tổ hợp tác, hợp tác xã, liên hiệp hợp tác xã</w:t>
            </w:r>
          </w:p>
        </w:tc>
        <w:tc>
          <w:p/>
          <w:p>
            <w:pPr>
              <w:spacing w:after="0" w:before="0" w:lineRule="auto" w:line="276"/>
              <w:jc w:val="left"/>
            </w:pPr>
            <w:r>
              <w:rPr>
                <w:rFonts w:ascii="Times New Roman" w:hAnsi="Times New Roman" w:cs="Times New Roman" w:eastAsia="Times New Roman"/>
                <w:b w:val="false"/>
                <w:sz w:val="26"/>
              </w:rPr>
              <w:t>18-07-2024</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125/2025/NĐ-CP</w:t>
            </w:r>
          </w:p>
        </w:tc>
        <w:tc>
          <w:p/>
          <w:p>
            <w:pPr>
              <w:spacing w:after="0" w:before="0" w:lineRule="auto" w:line="276"/>
              <w:jc w:val="left"/>
            </w:pPr>
            <w:r>
              <w:rPr>
                <w:rFonts w:ascii="Times New Roman" w:hAnsi="Times New Roman" w:cs="Times New Roman" w:eastAsia="Times New Roman"/>
                <w:b w:val="false"/>
                <w:sz w:val="26"/>
              </w:rPr>
              <w:t>Nghị định số 125/2025/NĐ-CP của Chính phủ: Quy định về phân định thẩm quyền của chính quyền địa phương 02 cấp trong lĩnh vực quản lý nhà nước của Bộ Tài chính</w:t>
            </w:r>
          </w:p>
        </w:tc>
        <w:tc>
          <w:p/>
          <w:p>
            <w:pPr>
              <w:spacing w:after="0" w:before="0" w:lineRule="auto" w:line="276"/>
              <w:jc w:val="left"/>
            </w:pPr>
            <w:r>
              <w:rPr>
                <w:rFonts w:ascii="Times New Roman" w:hAnsi="Times New Roman" w:cs="Times New Roman" w:eastAsia="Times New Roman"/>
                <w:b w:val="false"/>
                <w:sz w:val="26"/>
              </w:rPr>
              <w:t>11-06-2025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43/2025/TT-BTC</w:t>
            </w:r>
          </w:p>
        </w:tc>
        <w:tc>
          <w:p/>
          <w:p>
            <w:pPr>
              <w:spacing w:after="0" w:before="0" w:lineRule="auto" w:line="276"/>
              <w:jc w:val="left"/>
            </w:pPr>
            <w:r>
              <w:rPr>
                <w:rFonts w:ascii="Times New Roman" w:hAnsi="Times New Roman" w:cs="Times New Roman" w:eastAsia="Times New Roman"/>
                <w:b w:val="false"/>
                <w:sz w:val="26"/>
              </w:rPr>
              <w:t>Thông tư số 43/2025/TT-BTC của Bộ Tài chính: Ban hành biểu mẫu sử dụng trong lĩnh vực quản lý nhà nước đối với hộ kinh doanh, tổ hợp tác, hợp tác xã, liên hiệp hợp tác xã khi tổ chức chính quyền địa phương 02 cấp</w:t>
            </w:r>
          </w:p>
        </w:tc>
        <w:tc>
          <w:p/>
          <w:p>
            <w:pPr>
              <w:spacing w:after="0" w:before="0" w:lineRule="auto" w:line="276"/>
              <w:jc w:val="left"/>
            </w:pPr>
            <w:r>
              <w:rPr>
                <w:rFonts w:ascii="Times New Roman" w:hAnsi="Times New Roman" w:cs="Times New Roman" w:eastAsia="Times New Roman"/>
                <w:b w:val="false"/>
                <w:sz w:val="26"/>
              </w:rPr>
              <w:t>17-06-2025</w:t>
            </w:r>
          </w:p>
        </w:tc>
        <w:tc>
          <w:p/>
          <w:p>
            <w:pPr>
              <w:spacing w:after="0" w:before="0" w:lineRule="auto" w:line="276"/>
              <w:jc w:val="left"/>
            </w:pPr>
            <w:r>
              <w:rPr>
                <w:rFonts w:ascii="Times New Roman" w:hAnsi="Times New Roman" w:cs="Times New Roman" w:eastAsia="Times New Roman"/>
                <w:b w:val="false"/>
                <w:sz w:val="26"/>
              </w:rPr>
              <w:t>Bộ Tài chính</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Kê khai thông tin cá nhân trong thực hiện thủ tục đăng ký hợp tác xã, liên hiệp hợp tác xã  
- Trường hợp đã có số định danh cá nhân, người thực hiện thủ tục đăng ký hợp tác xã, liên hiệp hợp tác xã kê khai các thông tin về họ, chữ đệm và tên, ngày, tháng, năm sinh, số định danh cá nhân của mình và của cá nhân có yêu cầu kê khai thông tin cá nhân trong hồ sơ đăng ký hợp tác xã, liên hiệp hợp tác xã. Các thông tin kê khai phải chính xác so với các thông tin được lưu trữ tại Cơ sở dữ liệu quốc gia về dân cư. Trường hợp thông tin cá nhân được kê khai có sai khác so với thông tin được lưu trữ tại Cơ sở dữ liệu quốc gia về dân cư, cá nhân đó có trách nhiệm liên hệ với cơ quan quản lý nhà nước có thẩm quyền để hiệu chỉnh thông tin trước khi thực hiện thủ tục đăng ký hợp tác xã, liên hiệp hợp tác xã.
- Trường hợp nộp hồ sơ đăng ký bằng bản giấy, người nộp hồ sơ đăng ký hợp tác xã, liên hiệp hợp tác xã xuất trình căn cước công dân hoặc thẻ căn cước hoặc sử dụng tài khoản định danh điện tử theo quy định pháp luật để thực hiện thủ tục đăng ký hợp tác xã, liên hiệp hợp tác xã.
- Trường hợp không có số định danh cá nhân thì hồ sơ đăng ký hợp tác xã, liên hiệp hợp tác xã có yêu cầu kê khai thông tin cá nhân của người đại diện theo pháp luật của hợp tác xã, liên hiệp hợp tác xã, người đứng đầu chi nhánh, văn phòng đại diện, địa điểm kinh doanh phải kèm theo bản sao CMND hoặc hộ chiếu hoặc hộ chiếu nước ngoài hoặc các giấy tờ có giá trị thay thế hộ chiếu nước ngoài còn hiệu lực của cá nhân đó theo quy định.
- Trường hợp việc kết nối giữa Cơ sở dữ liệu về đăng ký hợp tác xã với Cơ sở dữ liệu quốc gia về dân cư bị gián đoạn thì hồ sơ đăng ký hợp tác xã, liên hiệp hợp tác xã phải kèm theo bản sao căn cước công dân hoặc thẻ căn cước hoặc CMND hoặc hộ chiếu hoặc hộ chiếu nước ngoài hoặc các giấy tờ có giá trị thay thế hộ chiếu nước ngoài còn hiệu lực của người nộp hồ sơ đăng ký, người đại diện theo pháp luật của hợp tác xã, liên hiệp hợp tác xã, người đứng đầu chi nhánh, văn phòng đại diện, địa điểm kinh doanh.
* Ngôn ngữ sử dụng trong hồ sơ đăng ký hợp tác xã, liên hiệp hợp tác xã:
- Các giấy tờ, tài liệu trong hồ sơ đăng ký hợp tác xã, liên hiệp hợp tác xã được lập bằng tiếng Việt;
- Trường hợp hồ sơ đăng ký hợp tác xã, liên hiệp hợp tác xã có tài liệu bằng tiếng nước ngoài thì hồ sơ phải có bản dịch tiếng Việt công chứng kèm theo tài liệu bằng tiếng nước ngoài;
- Trường hợp giấy tờ, tài liệu trong hồ sơ đăng ký hợp tác xã, liên hiệp hợp tác xã được lập bằng tiếng Việt và tiếng nước ngoài thì bản tiếng Việt được sử dụng để thực hiện thủ tục đăng ký hợp tác xã, liên hiệp hợp tác xã.
* Người nộp hồ sơ đăng ký hợp tác xã, liên hiệp hợp tác xã nộp hồ sơ tại cơ quan đăng ký kinh doanh cấp xã nơi hợp tác xã, liên hiệp hợp tác xã đặt trụ sở chính.
Hồ sơ đăng ký hợp tác xã, liên hiệp hợp tác xã được tiếp nhận vào Hệ thống thông tin về đăng ký hợp tác xã khi có đủ các điều kiện sau đây:
- Có đủ giấy tờ theo quy định tại Luật Hợp tác xã 2023 và Nghị định số 92/2024/NĐ-CP;
- Tên hợp tác xã, liên hiệp hợp tác xã đã được điền vào giấy đề nghị đăng ký;
- Có số điện thoại của người nộp hồ sơ;
- Đã nộp lệ phí đăng ký kinh doanh, trừ trường hợp được miễn lệ phí đăng ký kinh doanh theo quy định.
* Hồ sơ đăng ký hợp tác xã, liên hiệp hợp tác xã trên môi trường điện tử phải bảo đảm các yêu cầu sau:
- Có đầy đủ các giấy tờ và nội dung các giấy tờ đó được kê khai đầy đủ theo quy định như hồ sơ đăng ký bằng bản giấy và được thể hiện dưới dạng văn bản điện tử. Tên văn bản điện tử phải được đặt tương ứng với tên loại giấy tờ trong hồ sơ đăng ký bằng bản giấy. Cá nhân ký tên trong hồ sơ đăng ký có thể sử dụng chữ ký số để ký trực tiếp trên văn bản điện tử hoặc ký trực tiếp trên văn bản giấy và quét (scan) văn bản giấy theo các định dạng quy định tại khoản 2 Điều 31 Nghị định số 92/2024/NĐ-CP;
- Các thông tin đăng ký được kê khai trên Hệ thống thông tin về đăng ký hợp tác xã phải được nhập đầy đủ và chính xác theo các thông tin trong hồ sơ đăng ký bằng bản giấy; trong đó có thông tin về số điện thoại, thư điện tử của người nộp hồ sơ;
- Hồ sơ đăng ký hợp tác xã, liên hiệp hợp tác xã trên môi trường điện tử được xác thực bằng chữ ký số của người có thẩm quyền ký văn bản đề nghị đăng ký hoặc người được người có thẩm quyền ủy quyền thực hiện thủ tục đăng ký. Trường hợp ủy quyền thực hiện thủ tục đăng ký, hồ sơ đăng ký trên môi trường điện tử phải kèm theo các giấy tờ, tài liệu quy định tại Điều 12 Nghị định số 92/2024/NĐ-CP và được thể hiện dưới dạng văn bản điện tử quy định tại điểm a khoản này.
- Thời hạn để hợp tác xã, liên hiệp hợp tác xã sửa đổi, bổ sung hồ sơ đăng ký trên môi trường điện tử là 60 ngày kể từ ngày cơ quan đăng ký kinh doanh cấp xã ra thông báo yêu cầu sửa đổi, bổ sung hồ sơ. Sau thời hạn nêu trên, nếu không nhận được hồ sơ sửa đổi, bổ sung, cơ quan đăng ký kinh doanh cấp xã sẽ hủy hồ sơ đăng ký theo quy trình trên Hệ thống thông tin về đăng ký hợp tác xã.
* Các trường hợp không được thực hiện thủ tục đăng ký hợp tác xã, liên hiệp hợp tác xã:
- Hợp tác xã, liên hiệp hợp tác xã không được thực hiện thủ tục đăng ký hợp tác xã, liên hiệp hợp tác xã nếu thuộc một trong các trường hợp sau đây:
+ Đã bị cơ quan đăng ký kinh doanh cấp xã ra thông báo về hành vi vi phạm của hợp tác xã, liên hiệp hợp tác xã thuộc trường hợp thu hồi Giấy chứng nhận đăng ký hợp tác xã hoặc đã bị ra quyết định thu hồi Giấy chứng nhận đăng ký hợp tác xã;
+ Hợp tác xã, liên hiệp hợp tác xã đang trong quá trình giải thể theo nghị quyết giải thể của Đại hội thành viên; 
+ Hợp tác xã, liên hiệp hợp tác xã đang trong tình trạng pháp lý “Không hoạt động tại địa chỉ đã đăng ký”.
- Hợp tác xã, liên hiệp hợp tác xã được tiếp tục thực hiện thủ tục đăng ký đăng ký hợp tác xã, liên hiệp hợp tác xã khi:
+ Đã có biện pháp khắc phục những vi phạm theo yêu cầu trong thông báo về hành vi vi phạm của hợp tác xã, liên hiệp hợp tác xã thuộc trường hợp thu hồi Giấy chứng nhận đăng ký hợp tác xã và được cơ quan đăng ký kinh doanh cấp xã chấp nhận hoặc đã được khôi phục Giấy chứng nhận đăng ký hợp tác xã sau khi bị ra quyết định thu hồi Giấy chứng nhận đăng ký hợp tác xã; 
+ Phải đăng ký thay đổi nội dung đăng ký hợp tác xã, liên hiệp hợp tác xã để phục vụ việc giải thể hợp tác xã, liên hiệp hợp tác xã theo quy định. Trong trường hợp này, hồ sơ đăng ký thay đổi phải kèm theo văn bản giải trình của hợp tác xã, liên hiệp hợp tác xã về lý do đăng ký thay đổi và được cơ quan đăng ký kinh doanh cấp xã chấp nhận;
+ Hợp tác xã, liên hiệp hợp tác xã không còn trong tình trạng pháp lý “Không hoạt động tại địa chỉ đã đăng ký”.
- Trường hợp Tòa án; Cơ quan thi hành án; Cơ quan điều tra, Thủ trưởng, Phó Thủ trưởng Cơ quan điều tra, Điều tra viên quy định tại Bộ luật Tố tụng hình sự yêu cầu bằng văn bản về việc hợp tác xã, liên hiệp hợp tác xã không được thực hiện một hoặc một số thủ tục đăng ký hợp tác xã, liên hiệp hợp tác xã thì hợp tác xã, liên hiệp hợp tác xã không được thực hiện thủ tục đó cho đến khi có ý kiến chấp thuận bằng văn bản của các tổ chức, cá nhân nêu trên về việc cho phép tiếp tục thực hiện thủ tục đăng ký.</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Tạm ngừng hoạt động của  hợp tác xã, chi nhánh, văn phòng đại diện, địa điểm kinh doanh của  hợp tác xã</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2026-05-18T02:02:18Z</dcterms:created>
  <dc:creator>Apache POI</dc:creator>
</cp:coreProperties>
</file>