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2.000806.000.00.00.H56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345/QĐ-VP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kết hôn có yếu tố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kết hôn nộp hồ sơ đăng ký kết hôn tại Trung tâm phục vụ hành chính công có thẩm quyền nộp lệ phí nếu thuộc trường hợp phải nộp lệ phí đăng ký kết hôn; nộp phí cấp bản sao Trích lục kết hôn nếu có yêu cầu cấp bản sao Trích lục kết hôn.
- Nếu lựa chọn hình thức nộp hồ sơ trực tuyến, người yêu cầu đăng ký kết hôn truy cập Cổng dịch vụ công quốc gia, xác thực người dùng theo hướng dẫn, đăng nhập vào hệ thống, lựa chọn Ủy ban nhân dân cấp xã có thẩm quyền.
Người có yêu cầu đăng ký kết hôn trực tuyến cung cấp thông tin theo biểu mẫu điện tử tương tác đăng ký kết hôn (cung cấp trên Cổng dịch vụ công),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 Sau khi tiếp nhận hồ sơ theo hình thức nộp trực tiếp, cán bộ tiếp nhận hồ sơ tại Bộ phận một cửa thực hiện số hóa (sao chụp, chuyển thành tài liệu điện tử trên hệ thống thông tin, cơ sở dữ liệu) và ký số vào tài liệu, hồ sơ giải quyết thủ tục hành chính đã được số hóa theo quy định.
(ii) Trường hợp hồ sơ chưa đầy đủ, hợp lệ thì có thông báo cho người yêu cầu bổ sung, hoàn thiện hồ sơ, nêu rõ loại giấy tờ, nội dung cần bổ sung để người có yêu cầu bổ sung, hoàn thiện. Sau khi hồ sơ được bổ sung, thực hiện lại bước (i);
(iii) Trường hợp người yêu cầu đăng ký kết hôn không bổ sung, hoàn thiện được hồ sơ thì cán bộ tiếp nhận hồ sơ báo cáo Lãnh đạo Trung tâm Phục vụ hành chính công có thông báo từ chối giải quyết yêu cầu đăng ký kết hôn.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Trường hợp có khiếu nại, tố cáo việc kết hôn không đủ điều kiện kết hôn theo quy định của Luật Hôn nhân và gia đình hoặc xét thấy có vấn đề cần làm rõ về nhân thân của bên nam, bên nữ hoặc giấy tờ trong hồ sơ đăng ký kết hôn, công chức làm công tác hộ tịch báo cáo Trưởng phòng Tư pháp để phối hợp với cơ quan có liên quan xác minh làm rõ. Trong quá trình thẩm tra, xác minh hồ sơ, nếu thấy cần thiết, thì làm việc trực tiếp với các bên để làm rõ về nhân thân, sự tự nguyện kết hôn, mục đích kết hôn.
+ Nếu thấy hồ sơ đầy đủ, hợp lệ, các bên có đủ điều kiện kết hôn theo quy định của Luật Hôn nhân và gia đình, không thuộc trường hợp từ chối đăng ký kết hôn theo quy định, trường hợp tiếp nhận hồ sơ đăng ký kết hôn theo hình thức trực tiếp, thì công chức làm công tác hộ tịch thực hiện việc ghi vào Sổ đăng ký kết hôn, cập nhật thông tin đăng ký kết hôn trên Phần mềm đăng ký, quản lý hộ tịch điện tử dùng chung, lưu chính thức.
Trường hợp tiếp nhận hồ sơ đăng ký kết hôn theo hình thức trực tuyến, công chức làm công tác hộ tịch gửi lại biểu mẫu Giấy chứng nhận kết hôn điện tử với thông tin đầy đủ cho người yêu cầu qua thư điện tử hoặc thiết bị số.
Người yêu cầu có trách nhiệm kiểm tra tính chính xác, đầy đủ của các thông tin trên biểu mẫu Giấy chứng nhận kết hôn điện tử và xác nhận (tối đa một ngày).
Nếu người có yêu cầu xác nhận thông tin đã thống nhất, đầy đủ hoặc không có phản hồi sau thời hạn yêu cầu thì công chức làm công tác hộ tịch thực hiện việc ghi nội dung vào Sổ đăng ký kết hôn, cập nhật thông tin đăng ký kết hôn và lưu chính thức trên Phần mềm đăng ký, quản lý hộ tịch điện tử dùng chung.
- Công chức tư pháp - hộ tịch in Giấy chứng nhận kết hôn, trình Lãnh đạo Ủy ban nhân dân cấp xã ký, chuyển tới Trung tâm Phục vụ hành chính công để trả kết quả cho người yêu cầu.
- Người có yêu cầu đăng ký kết hôn (hai bên nam, nữ phải có mặt, xuất trình giấy tờ tuỳ thân để đối chiếu) kiểm tra thông tin trên Giấy chứng nhận kết hôn, trong Sổ đăng ký kết hôn, khẳng định sự tự nguyện kết hôn và ký tên vào Sổ đăng ký kết hôn, ký tên vào Giấy chứng nhận kết hôn, mỗi bên nam, nữ nhận 01 bản chính Giấy chứng nhận kết hôn.
Trường hợp một hoặc hai bên nam, nữ không thể có mặt để nhận Giấy chứng nhận kết hôn thì theo đề nghị bằng văn bản của họ, công chức làm công tác hộ tịch báo cáo Trưởng phòng Tư pháp thực hiện gia hạn thời gian trao Giấy chứng nhận kết hôn nhưng không quá 60 ngày, kể từ ngày Chủ tịch Ủy ban nhân dân cấp huyện ký Giấy chứng nhận kết hôn. Hết 60 ngày mà hai bên nam, nữ không đến nhận Giấy chứng nhận kết hôn thì công chức làm công tác hộ tịch báo cáo Chủ tịch Ủy ban nhân dân cấp huyện hủy Giấy chứng nhận kết hôn đã ký. Nếu sau đó hai bên nam, nữ vẫn muốn kết hôn với nhau thì phải tiến hành thủ tục đăng ký kết hôn từ đầu.
Hết 60 ngày mà hai bên nam, nữ không đến nhận Giấy chứng nhận kết hôn thì công chức tư pháp - hộ tịch báo cáo Lãnh đạo Ủy ban nhân dân hủy Giấy chứng nhận kết hôn đã ký. Nếu sau đó hai bên nam, nữ vẫn muốn kết hôn với nhau thì phải tiến hành thủ tục đăng ký kết hôn từ đầu.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8.000 đ/bản sao Đồng</w:t>
              <w:t xml:space="preserve"> (- Phí cấp bản sao chứng nhận kết hôn (nếu có yêu cầu))</w:t>
            </w:r>
          </w:p>
          <w:p>
            <w:pPr>
              <w:spacing w:after="0" w:before="0" w:lineRule="auto" w:line="276"/>
              <w:jc w:val="left"/>
            </w:pPr>
            <w:r>
              <w:rPr>
                <w:rFonts w:ascii="Times New Roman" w:hAnsi="Times New Roman" w:cs="Times New Roman" w:eastAsia="Times New Roman"/>
                <w:b w:val="false"/>
                <w:sz w:val="26"/>
              </w:rPr>
              <w:t>Lệ phí : 1.500.000 Đồng</w:t>
              <w:t xml:space="preserve"> (- Miễn lệ phí cho người thuộc gia đình có công với cách mạng; người thuộc hộ nghèo; người cao tuổi; người khuyết tật; đồng bào dân tộc thiểu số ở các xã, thôn, bản có điều kiện kinh tế - xã hội đặc biệt khó khăn.)</w:t>
              <w:br/>
              <w:t>File đính kèm: NQ 28 về phí, lệ phí.pdf</w:t>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hợp lệ, trường hợp cần xác minh thì thời hạn kéo dài không quá  10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 xml:space="preserve">Lệ phí : Miễn </w:t>
            </w:r>
          </w:p>
        </w:tc>
        <w:tc>
          <w:p/>
          <w:p>
            <w:pPr>
              <w:spacing w:after="0" w:before="0" w:lineRule="auto" w:line="276"/>
              <w:jc w:val="left"/>
            </w:pPr>
            <w:r>
              <w:rPr>
                <w:rFonts w:ascii="Times New Roman" w:hAnsi="Times New Roman" w:cs="Times New Roman" w:eastAsia="Times New Roman"/>
                <w:b w:val="false"/>
                <w:sz w:val="26"/>
              </w:rPr>
              <w:t>Địa chỉ trực tuyến: https://dich vucong.gov.vn (một phần)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8.000 đ/bản sao Đồng</w:t>
              <w:t xml:space="preserve"> (- Phí cấp bản sao chứng nhận kết hôn (nếu có yêu cầu))</w:t>
            </w:r>
          </w:p>
          <w:p>
            <w:pPr>
              <w:spacing w:after="0" w:before="0" w:lineRule="auto" w:line="276"/>
              <w:jc w:val="left"/>
            </w:pPr>
            <w:r>
              <w:rPr>
                <w:rFonts w:ascii="Times New Roman" w:hAnsi="Times New Roman" w:cs="Times New Roman" w:eastAsia="Times New Roman"/>
                <w:b w:val="false"/>
                <w:sz w:val="26"/>
              </w:rPr>
              <w:t>Lệ phí : 1.500.000 Đồng</w:t>
              <w:t xml:space="preserve"> (- Miễn lệ phí cho người thuộc gia đình có công với cách mạng; người thuộc hộ nghèo; người cao tuổi; người khuyết tật; đồng bào dân tộc thiểu số ở các xã, thôn, bản có điều kiện kinh tế - xã hội đặc biệt khó khăn.)</w:t>
              <w:br/>
              <w:t>File đính kèm: NQ 28 về phí, lệ phí.pdf</w:t>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hợp lệ, trường hợp cần xác minh thì thời hạn kéo dài không quá  10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xác nhận của tổ chức y tế có thẩm quyền của Việt Nam hoặc nước ngoài xác nhận các bên kết hôn không mắc bệnh tâm thần hoặc bệnh khác mà không có khả năng nhận thức, làm chủ được hành vi của mình;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tình trạng hôn nhân của người nước ngoài do cơ quan có thẩm quyền của nước mà người đó là công dân cấp còn giá trị sử dụng, xác nhận hiện tại người đó không có vợ hoặc không có chồng; trường hợp nước ngoài không cấp xác nhận tình trạng hôn nhân thì thay bằng giấy tờ do cơ quan có thẩm quyền nước ngoài xác nhận người đó có đủ điều kiện kết hôn theo pháp luật nước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Giá trị sử dụng của giấy tờ chứng minh tình trạng hôn nhân của người nước ngoài được xác định theo thời hạn ghi trên giấy tờ đó. Trường hợp giấy tờ chứng minh tình trạng hôn nhân không ghi thời hạn sử dụng thì giấy tờ này và giấy xác nhận của tổ chức y tế có giá trị trong thời hạn 06 tháng, kể từ ngày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nước ngoài, công dân Việt Nam định cư ở nước ngoài phải nộp bản sao hộ chiếu/giấy tờ có giá trị thay thế hộ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Ngoài giấy tờ nêu trên, tùy từng trường hợp, bên nam, bên nữ phải nộp giấy tờ tương ứng sau đây: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Công dân Việt Nam đã ly hôn hoặc hủy việc kết hôn tại cơ quan có thẩm quyền của nước ngoài phải nộp bản sao trích lục hộ tịch về việc đã ghi vào sổ việc ly hôn hoặc hủy việc kết hôn trái pháp luật (Trích lục ghi chú ly 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Công dân Việt Nam là công chức, viên chức hoặc đang phục vụ trong lực lượng vũ trang phải nộp văn bản của cơ quan, đơn vị quản lý xác nhận việc kết hôn với người nước ngoài không trái với quy định của ngành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kết hôn đang công tác, học tập, lao động có thời hạn ở nước ngoài thì phải nộp Giấy xác nhận tình trạng hôn nhân do Cơ quan đại diện ngoại giao, Cơ quan đại diện lãnh sự của Việt Nam ở nước ngoài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yêu cầu đăng ký khai sinh mà cha, mẹ trẻ đã đăng ký kết hôn, trên cơ sở thông tin về Giấy chứng nhận kết hôn cung cấp trong Tờ khai đăng ký khai sinh, cơ quan đăng ký hộ tịch có trách nhiệm tra cứu thông tin về tình trạng hôn nhân của cha, mẹ trẻ trên Hệ thống thông tin giải quyết thủ tục hành chính cấp tỉnh thông qua kết nối với CSDLHTĐT, CSQGVDC. Kết quả tra cứu được lưu trữ dưới dạng điện tử hoặc bản giấy, phản ánh đầy đủ, chính xác thông tin tại thời điểm tra cứu và đính kèm hồ sơ của người đăng ký. Trường hợp không tra cứu được tình trạng hôn nhân do chưa có thông tin trong CSDLHTĐT, CSQGVDC, thì cơ quan đăng ký hộ tịch đề nghị Ủy ban nhân dân cấp xã nơi người yêu cầu thường trú/nơi đã đăng ký kết hôn xác minh, cung cấp thông tin. Trong thời hạn 03 ngày làm việc kể từ ngày nhận được yêu cầu xác minh, Ủy ban nhân dân cấp xã nơi nhận được đề nghị xác minh có trách nhiệm kiểm tra, xác minh và gửi kết quả về tình trạng hôn nhân của người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Nếu bên kết hôn là công dân Việt Nam đã ly hôn hoặc hủy việc kết hôn tại cơ quan có thẩm quyền nước ngoài nhưng qua tra cứu thông tin trong Cơ sở dữ liệu hộ tịch điện tử; thông qua kết nối giữa Hệ thống thông tin giải quyết thủ tục hành chính cấp tỉnh với Cơ sở dữ liệu hộ tịch điện tử, Cơ sở dữ liệu quốc gia về dân cư không thể hiện thông tin về việc đã ghi chú ly hôn, hủy việc kết hôn thì cơ quan đăng ký hộ tịch hướng dẫn công dân thực hiện thủ tục ghi vào sổ hộ tịch việc ly hôn/hủy việc kết hôn tại cơ quan nhà nước có thẩm quyền trước khi giải quyết việc đăng ký kết 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kết hôn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kết hôn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Khi đến cơ quan đăng ký hộ tịch nhận kết quả (Giấy chứng nhận kết hôn), người có yêu cầu đăng ký kết hôn phải nộp giấy tờ chứng minh tình trạng hôn nhân (đối với người nước ngoài), giấy xác nhận của tổ chức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kết hôn không cung cấp được giấy tờ nêu trên theo quy định hoặc giấy tờ nộp, xuất trình bị tẩy xóa, sửa chữa, làm giả thì cơ quan đăng ký hộ tịch có thẩm quyền hủy bỏ kết quả đăng ký kết 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kết hôn theo mẫu, có đủ thông tin của hai bên nam, nữ. Hai bên nam, nữ có thể khai chung vào một Tờ khai đăng ký kết hôn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2.TKngkkthn.doc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kết hôn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2.DDTTT-ngkkthn.doc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kết hôn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cấp xã thuộc UBND cấp xã - Trực tuyến (Một phần) trên Cổng dịch vụ công quốc gia tại địa chỉ: https://dich vucong.gov.vn.  - Trung tâm Phục vụ hành chính công tỉnh (số 28 Đại lộ Lê Lợi, phường Hạc Thành, tỉnh Thanh Hóa) (thực hiện tiếp nhận hồ sơ, trả kết quả không phụ thuộc vào địa giới hành chính)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kết hôn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52/2014/QH13</w:t>
            </w:r>
          </w:p>
        </w:tc>
        <w:tc>
          <w:p/>
          <w:p>
            <w:pPr>
              <w:spacing w:after="0" w:before="0" w:lineRule="auto" w:line="276"/>
              <w:jc w:val="left"/>
            </w:pPr>
            <w:r>
              <w:rPr>
                <w:rFonts w:ascii="Times New Roman" w:hAnsi="Times New Roman" w:cs="Times New Roman" w:eastAsia="Times New Roman"/>
                <w:b w:val="false"/>
                <w:sz w:val="26"/>
              </w:rPr>
              <w:t>Luật Hôn nhân và gia đình 52/2014/QH13</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Nghị định số 104/2022/NĐ-CP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28/2024/NQ-HĐND</w:t>
            </w:r>
          </w:p>
        </w:tc>
        <w:tc>
          <w:p/>
          <w:p>
            <w:pPr>
              <w:spacing w:after="0" w:before="0" w:lineRule="auto" w:line="276"/>
              <w:jc w:val="left"/>
            </w:pPr>
            <w:r>
              <w:rPr>
                <w:rFonts w:ascii="Times New Roman" w:hAnsi="Times New Roman" w:cs="Times New Roman" w:eastAsia="Times New Roman"/>
                <w:b w:val="false"/>
                <w:sz w:val="26"/>
              </w:rPr>
              <w:t>Nghị quyết 28/2024/NQ-HĐND ngày 10/7/2024 của Hội đồng nhân dân tỉnh Thanh Hóa ban hành quy định mức thu, miễn, giảm, thu, nộp, quản lý và sử dụng các khoản phí, lệ phí thuộc thẩm quyền của Hội đồng nhân tỉnh</w:t>
            </w:r>
          </w:p>
        </w:tc>
        <w:tc>
          <w:p/>
          <w:p>
            <w:pPr>
              <w:spacing w:after="0" w:before="0" w:lineRule="auto" w:line="276"/>
              <w:jc w:val="left"/>
            </w:pPr>
            <w:r>
              <w:rPr>
                <w:rFonts w:ascii="Times New Roman" w:hAnsi="Times New Roman" w:cs="Times New Roman" w:eastAsia="Times New Roman"/>
                <w:b w:val="false"/>
                <w:sz w:val="26"/>
              </w:rPr>
              <w:t>10-07-2024</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12/2025/NQ-HĐND</w:t>
            </w:r>
          </w:p>
        </w:tc>
        <w:tc>
          <w:p/>
          <w:p>
            <w:pPr>
              <w:spacing w:after="0" w:before="0" w:lineRule="auto" w:line="276"/>
              <w:jc w:val="left"/>
            </w:pPr>
            <w:r>
              <w:rPr>
                <w:rFonts w:ascii="Times New Roman" w:hAnsi="Times New Roman" w:cs="Times New Roman" w:eastAsia="Times New Roman"/>
                <w:b w:val="false"/>
                <w:sz w:val="26"/>
              </w:rPr>
              <w:t>Nghị quyết của Hội đồng nhân dân tỉnh Thanh Hóa về việc miễn toàn bộ phí, lệ phí khi người dân, doanh nghiệp thực hiện thủ tục hành chính qua dịch vụ công trực tuyến.</w:t>
            </w:r>
          </w:p>
        </w:tc>
        <w:tc>
          <w:p/>
          <w:p>
            <w:pPr>
              <w:spacing w:after="0" w:before="0" w:lineRule="auto" w:line="276"/>
              <w:jc w:val="left"/>
            </w:pPr>
            <w:r>
              <w:rPr>
                <w:rFonts w:ascii="Times New Roman" w:hAnsi="Times New Roman" w:cs="Times New Roman" w:eastAsia="Times New Roman"/>
                <w:b w:val="false"/>
                <w:sz w:val="26"/>
              </w:rPr>
              <w:t>24-06-2025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Nam từ đủ 20 tuổi trở lên, nữ từ đủ 18 tuổi trở lên;
- Việc kết hôn do nam và nữ tự nguyện quyết định;
- Các bên không bị mất năng lực hành vi dân sự;
- Công dân Việt Nam định cư ở nước ngoài phải có giấy tờ cho phép cư trú do cơ quan có thẩm quyền nước ngoài cấp.
- Việc kết hôn không thuộc một trong các trường hợp cấm kết hôn theo quy định tại các điểm a, b, c và d khoản 2 Điều 5 của Luật Hôn nhân và gia đình, gồm:
+ Kết hôn giả tạo;
+ Tảo hôn, cưỡng ép kết hôn, lừa dối kết hôn, cản trở kết hôn;
+ Người đang có vợ, có chồng mà kết hôn với người khác hoặc chưa có vợ, chưa có chồng mà kết hôn với người đang có chồng, có vợ;
+ Kết hôn giữa những người cùng dòng máu về trực hệ; giữa những người có họ trong phạm vi ba đời; giữa cha, mẹ nuôi với con nuôi; giữa người đã từng là cha, mẹ nuôi với con nuôi, cha chồng với con dâu, mẹ vợ với con rể, cha dượng với con riêng của vợ, mẹ kế với con riêng của chồng.
* Nhà nước không thừa nhận hôn nhân giữa những người cùng giới tính.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2026-05-25T19:57:30Z</dcterms:created>
  <dc:creator>Apache POI</dc:creator>
</cp:coreProperties>
</file>