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khiếu nại về THADS (lần 1)-cấp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khiếu nại gửi đơn khiếu nại đối với quyết định, hành vi của Thủ trưởng cơ quan THADS cấp tỉnh, Thủ trưởng cơ quan THA cấp quân khu nếu có căn cứ cho rằng quyết định, hành vi đó là trái pháp luật xâm phạm quyền, lợi ích hợp pháp của mình và các tài liệu liên quan (nếu có) tới cơ quan quản lý THADS thuộc Bộ Tư pháp hoặc cơ quan quản lý THADS thuộc Bộ Quốc phòng</w:t>
      </w:r>
    </w:p>
    <w:p>
      <w:pPr>
        <w:spacing w:after="0" w:before="0" w:lineRule="auto" w:line="276"/>
        <w:jc w:val="both"/>
      </w:pPr>
      <w:r>
        <w:rPr>
          <w:rFonts w:ascii="Times New Roman" w:hAnsi="Times New Roman" w:cs="Times New Roman" w:eastAsia="Times New Roman"/>
          <w:b w:val="false"/>
          <w:sz w:val="26"/>
        </w:rPr>
        <w:t>- Trong thời hạn 03 ngày làm việc, kể từ ngày được phân công, công chức nghiên cứu nội dung đơn khiếu nại, đề xuất người có thẩm quyền xử lý theo quy định tại Điều 8 Thông tư số 02/2016/TT-BTP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đơn khiếu nại lần đầu, người có thẩm quyền giải quyết khiếu nại phải vào sổ thụ lý để giải quyết và Thông báo bằng văn bản cho người khiếu nại. Công chức được phân công có nhiệm vụ lập hồ sơ giải quyết khiếu nại theo quy định của Luật thi hành án dân sự và Luật Khiếu nại. Đối với đơn khiếu nại thuộc trường hợp không phải thụ lý để giải quyết thì cơ quan nhận được đơn không có trách nhiệm thụ lý nhưng có văn bản chỉ dẫn, trả lời người khiếu nại trong thời hạn 05 ngày làm việc, kể từ ngày nhận được đơn.</w:t>
      </w:r>
    </w:p>
    <w:p>
      <w:pPr>
        <w:spacing w:after="0" w:before="0" w:lineRule="auto" w:line="276"/>
        <w:jc w:val="both"/>
      </w:pPr>
      <w:r>
        <w:rPr>
          <w:rFonts w:ascii="Times New Roman" w:hAnsi="Times New Roman" w:cs="Times New Roman" w:eastAsia="Times New Roman"/>
          <w:b w:val="false"/>
          <w:sz w:val="26"/>
        </w:rPr>
        <w:t>- Trong thời hạn 02 ngày làm việc, kể từ ngày Thông báo thụ lý, người có thẩm quyền giải quyết khiếu nại lần đầu yêu cầu người bị khiếu nại báo cáo giải trình bằng văn bản, cung cấp hồ sơ vụ việc. Thời hạn thực hiện báo cáo giải trình, cung cấp hồ sơ, tài liệu theo quy định tại Điều 9 Thông tư số 02/2016/TT-BTP.</w:t>
      </w:r>
    </w:p>
    <w:p>
      <w:pPr>
        <w:spacing w:after="0" w:before="0" w:lineRule="auto" w:line="276"/>
        <w:jc w:val="both"/>
      </w:pPr>
      <w:r>
        <w:rPr>
          <w:rFonts w:ascii="Times New Roman" w:hAnsi="Times New Roman" w:cs="Times New Roman" w:eastAsia="Times New Roman"/>
          <w:b w:val="false"/>
          <w:sz w:val="26"/>
        </w:rPr>
        <w:t>- Sau khi thụ lý đơn khiếu nại, người có thẩm quyền giải quyết khiếu nại tiến hành xác minh, yêu cầu người bị khiếu nại giải trình, trong trường hợp cần thiết, có thể trưng cầu giám định hoặc tổ chức đối thoại để làm rõ nội dung khiếu nại, yêu cầu của người khiếu nại và hướng giải quyết khiếu nại</w:t>
      </w:r>
    </w:p>
    <w:p>
      <w:pPr>
        <w:spacing w:after="0" w:before="0" w:lineRule="auto" w:line="276"/>
        <w:jc w:val="both"/>
      </w:pPr>
      <w:r>
        <w:rPr>
          <w:rFonts w:ascii="Times New Roman" w:hAnsi="Times New Roman" w:cs="Times New Roman" w:eastAsia="Times New Roman"/>
          <w:b w:val="false"/>
          <w:sz w:val="26"/>
        </w:rPr>
        <w:t>- Người có thẩm quyền giải quyết khiếu nại ra quyết định giải quyết khiếu nại đối với khiếu nại thuộc thẩm quyền.</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ra quyết định giải quyết khiếu nại, quyết định phải được gửi cho Viện kiểm sát nhân dân cùng cấp, người khiếu nại, người bị khiếu nại, cơ quan, tổ chức và cá nhân có liên quan.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15 ngày, kể từ ngày thụ lý đơn khiếu nại đối với quyết định, hành vi về thi hành án trước khi áp dụng biện pháp bảo đảm, biện pháp cưỡng chế;  - Trong thời hạn 05 ngày làm việc, kể từ ngày thụ lý đơn khiếu nại đối với quyết định về áp dụng biện pháp phong toả tài khoản và quyết định, hành vi về áp dụng biện pháp bảo đảm khác;  - Trong thời hạn 30 ngày, kể từ ngày thụ lý đơn khiếu nại đối với quyết định, hành vi về áp dụng biện pháp cưỡng chế.  Trường hợp cần thiết, đối với những vụ việc có tính chất phức tạp thì thời hạn giải quyết khiếu nại có thể kéo dài nhưng không quá 30 ngày, kể từ ngày hết thời hạn giải quyết khiếu nại.  - Trong thời hạn 15 ngày, kể từ ngày thụ lý đơn khiếu nại đối với quyết định, hành vi sau khi áp dụng biện pháp cưỡng chế.  - Trường hợp ở vùng sâu, vùng xa, đường sá xa xôi, đi lại khó khăn; vụ việc có tính chất phức tạp cần xác minh, thẩm tra, đối thoại, trưng cầu giám định, tổ chức họp, trao đổi ý kiến với các cơ quan, tổ chức, cá nhân có liên quan hoặc tiến hành các biện pháp cần thiết khác theo quy định của pháp luật thì thời hạn có thể kéo dài nhưng không quá 30 ngày, kể từ ngày hết thời hạn giải quyết khiếu nại.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của người khiếu nại phải ghi rõ ngày, tháng, năm khiếu nại; họ, tên, địa chỉ của người khiếu nại; họ, tên, địa chỉ của người bị khiếu nại; nội dung khiếu nại, lý do khiếu nại và yêu cầu giải quyết. Đơn khiếu nại phải do người khiếu nại ký tên hoặc điểm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trình bày trực tiếp nội dung khiếu nại tại cơ quan có thẩm quyền giải quyết khiếu nại thì người có trách nhiệm tiếp nhận việc khiếu nại phải hướng dẫn người khiếu nại viết thành đơn hoặc ghi lại nội dung theo quy định, có chữ ký hoặc điểm chỉ của người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khiếu nại thông qua người đại diện thì người đại diện phải có giấy tờ chứng minh tính hợp pháp của việc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bằng chứng, tài liệu liên quan đến khiếu nại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Thủ trưởng cơ quan quản lý THADS thuộc Bộ Tư pháp, Thủ trưởng cơ quan thi hành án cấp quân khu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về việc thụ lý giải quyết khiếu nại và Quyết định giải quyết khiếu nại.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64/2014/QH13</w:t>
            </w:r>
          </w:p>
        </w:tc>
        <w:tc>
          <w:p/>
          <w:p>
            <w:pPr>
              <w:spacing w:after="0" w:before="0" w:lineRule="auto" w:line="276"/>
              <w:jc w:val="left"/>
            </w:pPr>
            <w:r>
              <w:rPr>
                <w:rFonts w:ascii="Times New Roman" w:hAnsi="Times New Roman" w:cs="Times New Roman" w:eastAsia="Times New Roman"/>
                <w:b w:val="false"/>
                <w:sz w:val="26"/>
              </w:rPr>
              <w:t>Luật 64/2014/QH13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62/2015/NĐ-CP</w:t>
            </w:r>
          </w:p>
        </w:tc>
        <w:tc>
          <w:p/>
          <w:p>
            <w:pPr>
              <w:spacing w:after="0" w:before="0" w:lineRule="auto" w:line="276"/>
              <w:jc w:val="left"/>
            </w:pPr>
            <w:r>
              <w:rPr>
                <w:rFonts w:ascii="Times New Roman" w:hAnsi="Times New Roman" w:cs="Times New Roman" w:eastAsia="Times New Roman"/>
                <w:b w:val="false"/>
                <w:sz w:val="26"/>
              </w:rPr>
              <w:t>Nghị định 62/2015/NĐ-CP</w:t>
            </w:r>
          </w:p>
        </w:tc>
        <w:tc>
          <w:p/>
          <w:p>
            <w:pPr>
              <w:spacing w:after="0" w:before="0" w:lineRule="auto" w:line="276"/>
              <w:jc w:val="left"/>
            </w:pPr>
            <w:r>
              <w:rPr>
                <w:rFonts w:ascii="Times New Roman" w:hAnsi="Times New Roman" w:cs="Times New Roman" w:eastAsia="Times New Roman"/>
                <w:b w:val="false"/>
                <w:sz w:val="26"/>
              </w:rPr>
              <w:t>18-07-2015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02/2016/TT-BTP</w:t>
            </w:r>
          </w:p>
        </w:tc>
        <w:tc>
          <w:p/>
          <w:p>
            <w:pPr>
              <w:spacing w:after="0" w:before="0" w:lineRule="auto" w:line="276"/>
              <w:jc w:val="left"/>
            </w:pPr>
            <w:r>
              <w:rPr>
                <w:rFonts w:ascii="Times New Roman" w:hAnsi="Times New Roman" w:cs="Times New Roman" w:eastAsia="Times New Roman"/>
                <w:b w:val="false"/>
                <w:sz w:val="26"/>
              </w:rPr>
              <w:t>Thông tư 02/2016/TT-BTP</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Thời hiệu khiếu nại
- Đối với quyết định, hành vi về thi hành án trước khi áp dụng biện pháp bảo đảm, biện pháp cưỡng chế là 15 ngày, kể từ ngày nhận được quyết định hoặc biết được hành vi đó;
- Đối với quyết định về áp dụng biện pháp phong toả tài khoản là 03 ngày làm việc, kể từ ngày nhận được quyết định;
Đối với quyết định, hành vi về áp dụng biện pháp bảo đảm khác là 10 ngày, kể từ ngày nhận được quyết định hoặc biết được hành vi đó;
- Đối với quyết định, hành vi về áp dụng biện pháp cưỡng chế là 30 ngày, kể từ ngày nhận được quyết định hoặc biết được hành vi đó;
- Đối với quyết định, hành vi sau khi áp dụng biện pháp cưỡng chế là 30 ngày, kể từ ngày nhận được quyết định hoặc biết được hành vi đó.
Trường hợp do trở ngại khách quan hoặc do sự kiện bất khả kháng mà người khiếu nại không thực hiện được quyền khiếu nại theo đúng thời hạn thì thời gian có trở ngại khách quan hoặc sự kiện bất khả kháng không tính vào thời hạn khiếu nại.
Lần khiếu nại tiếp theo, thời hiệu là 15 ngày, kể từ ngày nhận được quyết định giải quyết khiếu nại của người có thẩm quyền.
* Những trường hợp khiếu nại không được thụ lý giải quyết
- Quyết định, hành vi bị khiếu nại không liên quan trực tiếp đến quyền, lợi ích hợp pháp của người khiếu nại.
- Người khiếu nại không có năng lực hành vi dân sự đầy đủ mà không có người đại diện hợp pháp, trừ trường hợp pháp luật có quy định khác.
- Người đại diện không có giấy tờ chứng minh về việc đại diện hợp pháp của mình.
- Thời hiệu khiếu nại đã hết.
- Việc khiếu nại đã có quyết định giải quyết khiếu nại có hiệu lực thi hành, trừ trường hợp quy định tại điểm b khoản 4 và điểm b khoản 7 Điều 142 của Luật THADS.</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2026-05-20T05:05:45Z</dcterms:created>
  <dc:creator>Apache POI</dc:creator>
</cp:coreProperties>
</file>