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Giấy khen Gia đình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tổng hợp danh sách các hộ gia đình đạt danh hiệu Gia đình văn hóa đủ điều kiện tặng Giấy khen Gia đình văn hóa.</w:t>
      </w:r>
    </w:p>
    <w:p>
      <w:pPr>
        <w:spacing w:after="0" w:before="0" w:lineRule="auto" w:line="276"/>
        <w:jc w:val="both"/>
      </w:pPr>
      <w:r>
        <w:rPr>
          <w:rFonts w:ascii="Times New Roman" w:hAnsi="Times New Roman" w:cs="Times New Roman" w:eastAsia="Times New Roman"/>
          <w:b w:val="false"/>
          <w:sz w:val="26"/>
        </w:rPr>
        <w:t>- Trưởng khu dân cư triệu tập cuộc họp bình xét, thành phần gồm:
+ Cấp ủy, Trưởng khu dân cư, Trưởng ban Công tác Mặt trận, đại diện các ngành, các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Các gia đình được đề nghị tặng Giấy khen Gia đình văn hóa khi có từ 60% trở lên thành viên dự họp đồng ý. Trong trường hợp số lượng gia đình được đề nghị tặng Giấy khen vượt quá 15% tổng số gia đình được công nhận danh hiệu Gia đình văn hóa 3 năm liên tục thì căn cứ số phiếu đồng ý, lấy từ cao xuống thấp.</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Trưởng khu dân cư lập hồ sơ theo quy định trình Chủ tịch Ủy ban nhân dân cấp xã quyết định.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đề nghị tặng Giấy khen, Chủ tịch Ủy ban nhân dân cấp xã ra Quyết định tặng Giấy khen Gia đình văn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được hồ sơ đề nghị tặng Giấy khen, Chủ tịch Ủy ban nhân dân cấp xã ra Quyết định tặng Giấy khen Gia đình văn hóa.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tặng Giấy khen Gia đình văn hóa của Trưởng Khu dân cư (kèm theo danh sách hộ gia đình đủ tiêu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công nhận danh hiệu Gia đình văn hóa của các hộ gia đình trong 03 năm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họp xét tặng Giấy khen Gia đình văn hóa (Mẫu số 08,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08.NDd122.2018.docx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được công nhận danh hiệu Gia đình văn hóa trong 03 năm liên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2026-05-03T09:48:01Z</dcterms:created>
  <dc:creator>Apache POI</dc:creator>
</cp:coreProperties>
</file>