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1.004203.000.00.00.H12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Tách thửa hoặc hợp thửa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Đối với hồ sơ của tổ chức:
- Cơ quan, đơn vị tiếp nhận và trả kết quả trực tiếp: Trung tâm Giải quyết TTHC tỉnh.
- Cơ quan thực hiện và quyết định: Văn phòng đăng ký đất đai.
2. Đối với hồ sơ của hộ gia đình, cá nhân, cộng đồng dân cư:
- Cơ quan, đơn vị tiếp nhận và trả kết quả trực tiếp: Bộ phận Tiếp nhận và Trả kết quả cấp huyện, thuộc địa bàn nơi có đất hoặc Bộ phận Tiếp nhận và Trả kết quả cấp xã, nếu có nhu cầu.
- Cơ quan thực hiện: Chi nhánh Văn phòng đăng ký đất đai.
- Cơ quan có thẩm quyền quyết định: Chi nhánh Văn phòng đăng ký đất đai; Văn phòng đăng ký đất đai (thực hiện cấp mới Giấy chứng nhận quyền sử dụng đất theo ủy quyền của Sở Tài nguyên và Môi trường).
Trường hợp nhận hồ sơ chưa đầy đủ, chưa hợp lệ thì trong thời gian tối đa 03 ngày, cơ quan tiếp nhận, xử lý hồ sơ phải thông báo và hướng dẫn người nộp hồ sơ bổ sung, hoàn chỉnh hồ sơ theo quy định.
- Cơ quan tiếp nhận hồ sơ ghi đầy đủ thông tin vào Sổ tiếp nhận hồ sơ và trả kết quả, trao Phiếu tiếp nhận hồ sơ và trả kết quả cho người nộp hồ sơ.
- Văn phòng đăng ký quyền sử dụng đất có trách nhiệm thực hiện:
+ Đo đạc địa chính để chia tách thửa đất;
+ Lập hồ sơ trình cơ quan có thẩm quyền cấp Giấy chứng nhận quyền sử dụng đất, quyền sở hữu nhà ở và tài sản khác gắn liền với đất cho người sử dụng đất đối với thửa đất mới tách, hợp thửa;
+ Chỉnh lý, cập nhật biến động vào hồ sơ địa chính, cơ sở dữ liệu đất đai; trao Giấy chứng nhận quyền sử dụng đất, quyền sở hữu nhà ở và tài sản khác gắn liền với đất cho người được cấp.
+ Trường hợp tách thửa do chuyển quyền sử dụng một phần thửa đất hoặc do giải quyết tranh chấp, khiếu nại, tố cáo, đấu giá đất hoặc do chia tách hộ gia đình, nhóm người sử dụng đất; do xử lý hợp đồng thế chấp, góp vốn, kê biên bán đấu giá quyền sử dụng đất để thi hành án (sau đây gọi là chuyển quyền) thì Văn phòng đăng ký quyền sử dụng đất thực hiện các công việc sau:
Đo đạc địa chính để chia tách thửa đất;
Thực hiện thủ tục đăng ký biến động theo quy định đối với phần diện tích chuyển quyền; đồng thời xác nhận thay đổi vào Giấy chứng nhận đã cấp hoặc trình cơ quan có thẩm quyền cấp Giấy chứng nhận đối với phần diện tích còn lại của thửa đất không chuyển quyền; chỉnh lý, cập nhật biến động vào hồ sơ địa chính, cơ sở dữ liệu đất đai; trao cho người sử dụng đất.
+ Trường hợp tách thửa do Nhà nước thu hồi một phần thửa đất thì cơ quan tài nguyên và môi trường có trách nhiệm chỉ đạo Văn phòng đăng ký quyền sử dụng đất căn cứ quyết định thu hồi của cơ quan nhà nước có thẩm quyền thực hiện các công việc sau:
Đo đạc chỉnh lý bản đồ địa chính, hồ sơ địa chính và cơ sở dữ liệu đất đai;
Xác nhận thay đổi vào Giấy chứng nhận đã cấp và trao cho người sử dụng đất.</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Đối với cấp tỉnh: Tổ chức, cơ sở tôn giáo, người Việt Nam định cư ở nước ngoài, doanh nghiệp có vốn đầu tư nước ngoài thực hiện dự án đầu tư nộp hồ sơ thủ tục hành chính trực tiếp đến Sở Tài nguyên và Môi trường, Văn phòng Đăng ký đất đai tỉnh Cà Mau thông qua Trung tâm Giải quyết thủ tục hành chính tỉnh Cà Mau (Địa chỉ: Tầng 1, tầng 2, Tòa nhà Viettel, số 298, đường Trần Hưng Đạo, Phường 5, thành phố Cà Mau, tỉnh Cà Mau); Hộ gia đình, cá nhân, người Việt Nam định cư ở nước ngoài được sở hữu nhà ở gắn liền với quyền sử dụng đất ở tại Việt Nam nộp sơ trực tiếp đến Văn phòng Đăng ký đất đai tỉnh Cà Mau hoặc Chi nhánh Văn phòng Đăng ký đất đai các huyện, thành phố Cà Mau thông qua Trung tâm Giải quyết thủ tục hành chính tỉnh Cà Mau hoặc Bộ phận Tiếp nhận và Trả kết quả thuộc Văn phòng Hội đồng nhân dân và Ủy ban nhân dân các huyện, thành phố Cà Mau; Hộ gia đình, cá nhân, cộng đồng dân cư nộp hồ sơ tại Ủy ban nhân dân cấp xã nếu có nhu cầu; hoặc nộp qua Dịch vụ bưu chính công ích, nộp trực tuyến trên Cổng Dịch vụ công quốc gia, địa chỉ chỉ website https://dangky.dichvucong.gov.vn/register hoặc Cổng Dịch vụ công trực tuyến tỉnh Cà Mau địa chỉ website https://dvctt.camau.gov.vn/thu-tuc-hanh-chinh (nếu đủ điều kiện theo quy định).
- Thời gian tiếp nhận: Vào giờ hành chính các ngày làm việc trong tuần (trừ ngày nghỉ lễ theo quy định), cụ thể như sau:
+ Buổi sáng: Từ 07giờ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Phí thẩm định hồ sơ cấp giấy chứng nhận quyền sử dụng đất; lệ phí cấp giấy chứng nhận quyền sử dụng đất, quyền sở hữu nhà ở và tài sản khác gắn liền với đất: thực hiện theo Nghị quyết số 01/2020/NQ-HĐND ngày 10/7/2020 của Hội đồng nhân dân tỉnh Đồng</w:t>
            </w:r>
          </w:p>
        </w:tc>
        <w:tc>
          <w:p/>
          <w:p>
            <w:pPr>
              <w:spacing w:after="0" w:before="0" w:lineRule="auto" w:line="276"/>
              <w:jc w:val="left"/>
            </w:pPr>
            <w:r>
              <w:rPr>
                <w:rFonts w:ascii="Times New Roman" w:hAnsi="Times New Roman" w:cs="Times New Roman" w:eastAsia="Times New Roman"/>
                <w:b w:val="false"/>
                <w:sz w:val="26"/>
              </w:rPr>
              <w:t>Trong thời hạn 10 ngày làm việc (cắt giảm 05/15 ngày, tỷ lệ cắt giảm 33,3%),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Phí thẩm định hồ sơ cấp giấy chứng nhận quyền sử dụng đất; lệ phí cấp giấy chứng nhận quyền sử dụng đất, quyền sở hữu nhà ở và tài sản khác gắn liền với đất: thực hiện theo Nghị quyết số 01/2020/NQ-HĐND ngày 10/7/2020 của Hội đồng nhân dân tỉnh Đồng</w:t>
            </w:r>
          </w:p>
        </w:tc>
        <w:tc>
          <w:p/>
          <w:p>
            <w:pPr>
              <w:spacing w:after="0" w:before="0" w:lineRule="auto" w:line="276"/>
              <w:jc w:val="left"/>
            </w:pPr>
            <w:r>
              <w:rPr>
                <w:rFonts w:ascii="Times New Roman" w:hAnsi="Times New Roman" w:cs="Times New Roman" w:eastAsia="Times New Roman"/>
                <w:b w:val="false"/>
                <w:sz w:val="26"/>
              </w:rPr>
              <w:t>Trong thời hạn 10 ngày làm việc (cắt giảm 05/15 ngày, tỷ lệ cắt giảm 33,3%),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Phí thẩm định hồ sơ cấp giấy chứng nhận quyền sử dụng đất; lệ phí cấp giấy chứng nhận quyền sử dụng đất, quyền sở hữu nhà ở và tài sản khác gắn liền với đất: thực hiện theo Nghị quyết số 01/2020/NQ-HĐND ngày 10/7/2020 của Hội đồng nhân dân tỉnh Đồng</w:t>
            </w:r>
          </w:p>
        </w:tc>
        <w:tc>
          <w:p/>
          <w:p>
            <w:pPr>
              <w:spacing w:after="0" w:before="0" w:lineRule="auto" w:line="276"/>
              <w:jc w:val="left"/>
            </w:pPr>
            <w:r>
              <w:rPr>
                <w:rFonts w:ascii="Times New Roman" w:hAnsi="Times New Roman" w:cs="Times New Roman" w:eastAsia="Times New Roman"/>
                <w:b w:val="false"/>
                <w:sz w:val="26"/>
              </w:rPr>
              <w:t>Trong thời hạn 10 ngày làm việc (cắt giảm 05/15 ngày, tỷ lệ cắt giảm 33,3%),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khi thực hiện thủ tục tách thửa hoặc hợp thửa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tách thửa hoặc hợp thửa theo Mẫu số 11/ĐK;</w:t>
            </w:r>
          </w:p>
        </w:tc>
        <w:tc>
          <w:p/>
          <w:p>
            <w:pPr>
              <w:spacing w:after="0" w:before="0" w:lineRule="auto" w:line="276"/>
              <w:jc w:val="left"/>
            </w:pPr>
            <w:r>
              <w:rPr>
                <w:rFonts w:ascii="Times New Roman" w:hAnsi="Times New Roman" w:cs="Times New Roman" w:eastAsia="Times New Roman"/>
                <w:b w:val="false"/>
                <w:sz w:val="26"/>
              </w:rPr>
              <w:t>Mau so 11-DK.pdf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khi thực hiện thủ tục tách thửa đất từ Giấy chứng nhận đã cấp chung cho nhiều thửa đất để cấp riêng một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09/ĐK. Đối với trường hợp thửa đất được tách ra từ Giấy chứng nhận đã cấp chung cho nhiều thửa đất để cấp riêng một Giấy chứng nhận thì không kê khai, không xác nhận các thông tin tại điểm 5 của mục I, các mục II và IV của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 Tỉnh Cà Mau, Chi nhánh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1, tầng 2, Tòa nhà Viettel, số 298, đường Trần Hưng Đạo, phường 5, thành phố Cà Mau, tỉnh Cà Mau); Bộ phận Tiếp nhận và Trả kết quả cấp huyện; Bộ phận Tiếp nhận và Trả kết quả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 sửa đổi một số Nghị định hướng dẫn Luật Đất đai</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điều kiện tách thửa đất, điều kiện hợp thửa đất theo từng loại đất và diện tích tối thiểu được tách thửa đối với từng loại đất theo quy định của Ủy ban nhân dân cấp tỉnh.
-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2026-05-28T18:07:05Z</dcterms:created>
  <dc:creator>Apache POI</dc:creator>
</cp:coreProperties>
</file>