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Thủ tướng Chính phủ xem xét cho phép đầu tư gián tiếp ra nước ngoài đối với các trường hợp đầu tư khác quy định tại Điều 9 Nghị định số 135/2015/NĐ-CP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trực tiếp hoặc qua đường bưu điện 06 (sáu) bộ hồ sơ đề nghị cho phép đầu tư gián tiếp ra nước ngoài bằng tiếng Việt đến Ngân hàng Nhà nước. 
- Bước 2: Thời hạn kiểm tra tính đầy đủ của hồ sơ là 03 (ba) ngày làm việc kể từ khi Bộ phận Một cửa của Ngân hàng Nhà nước tiếp nhận hồ sơ theo phương thức trực tiếp hoặc qua dịch vụ bưu chính.
+ Trường hợp hồ sơ chưa đầy đủ, hợp lệ, trong thời hạn 05 (năm) ngày làm việc kể từ ngày nhận được hồ sơ, Ngân hàng Nhà nước có văn bản yêu cầu nhà đầu tư chỉnh sửa, bổ sung hồ sơ.
+ Trong thời hạn 05 (năm) ngày làm việc kể từ ngày nhận được hồ sơ đầy đủ, hợp lệ, Ngân hàng Nhà nước gửi lấy ý kiến tham gia của Bộ Tài chính, các bộ quản lý ngành liên quan.
-	Bước 3: Trong thời hạn 20 (hai mươi) ngày làm việc kể từ ngày nhận được hồ sơ đầy đủ, hợp lệ, Ngân hàng Nhà nước tổng hợp ý kiến của các cơ quan quy định tại Điều 6 Thông tư số 10/2016/TT-NHNN và trình Thủ tướng Chính phủ xem xét, quyết định.
 -  Bước 4: Trong thời hạn 05 (năm) ngày làm việc kể từ ngày nhận được ý kiến chỉ đạo của Thủ tướng Chính phủ, Ngân hàng Nhà nước có văn bản thông báo để nhà đầu tư thực hiện hoạt động đầu tư gián tiếp ra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phép thực hiện đầu tư gián tiếp ra nước ngoài (theo mẫu tại Phụ lục số 01 ban hành kèm theo Thông tư 10/2016/TT-NHNN được sửa đổi, bổ sung tại Thông tư số 78/2025/TT-NHNN);</w:t>
            </w:r>
          </w:p>
        </w:tc>
        <w:tc>
          <w:p/>
          <w:p>
            <w:pPr>
              <w:spacing w:after="0" w:before="0" w:lineRule="auto" w:line="276"/>
              <w:jc w:val="left"/>
            </w:pPr>
            <w:r>
              <w:rPr>
                <w:rFonts w:ascii="Times New Roman" w:hAnsi="Times New Roman" w:cs="Times New Roman" w:eastAsia="Times New Roman"/>
                <w:b w:val="false"/>
                <w:sz w:val="26"/>
              </w:rPr>
              <w:t>Phuluc01TT10.2016.docx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cấp có thẩm quyền của tổ chức kinh tế về việc phê duyệt chủ trương đầu tư gián tiếp ra nước ngoài đính kèm phương án đầu tư gián tiếp ra nước ngoài (trong đó nêu rõ tổng vốn đầu tư, Mục đích đầu tư, hình thức đầu tư, công cụ đầu tư, nguồn vốn để thực hiện đầu tư, thời hạn đầu tư, tổ chức tín dụng nơi dự kiến mở tài Khoản thanh toán bằng ngoại tệ để thực hiện đầu tư gián tiếp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của Ngân hàng Nhà nước về ý kiến chỉ đạo của Thủ tướng Chính phủ đối với các trường hợp đề nghị cho phép đầu tư gián tiếp ra nước ngoài quy định tại Điều 9 Nghị định số 135/2015/NĐ-CP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135/2015/NĐ-CP</w:t>
            </w:r>
          </w:p>
        </w:tc>
        <w:tc>
          <w:p/>
          <w:p>
            <w:pPr>
              <w:spacing w:after="0" w:before="0" w:lineRule="auto" w:line="276"/>
              <w:jc w:val="left"/>
            </w:pPr>
            <w:r>
              <w:rPr>
                <w:rFonts w:ascii="Times New Roman" w:hAnsi="Times New Roman" w:cs="Times New Roman" w:eastAsia="Times New Roman"/>
                <w:b w:val="false"/>
                <w:sz w:val="26"/>
              </w:rPr>
              <w:t>Nghị định 135/2015/NĐ-CP</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10/2016/TT-NHNN </w:t>
            </w:r>
          </w:p>
        </w:tc>
        <w:tc>
          <w:p/>
          <w:p>
            <w:pPr>
              <w:spacing w:after="0" w:before="0" w:lineRule="auto" w:line="276"/>
              <w:jc w:val="left"/>
            </w:pPr>
            <w:r>
              <w:rPr>
                <w:rFonts w:ascii="Times New Roman" w:hAnsi="Times New Roman" w:cs="Times New Roman" w:eastAsia="Times New Roman"/>
                <w:b w:val="false"/>
                <w:sz w:val="26"/>
              </w:rPr>
              <w:t>Thông tư 10/2016/TT-NHNN</w:t>
            </w:r>
          </w:p>
        </w:tc>
        <w:tc>
          <w:p/>
          <w:p>
            <w:pPr>
              <w:spacing w:after="0" w:before="0" w:lineRule="auto" w:line="276"/>
              <w:jc w:val="left"/>
            </w:pPr>
            <w:r>
              <w:rPr>
                <w:rFonts w:ascii="Times New Roman" w:hAnsi="Times New Roman" w:cs="Times New Roman" w:eastAsia="Times New Roman"/>
                <w:b w:val="false"/>
                <w:sz w:val="26"/>
              </w:rPr>
              <w:t>29-06-2016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2026-05-10T08:33:46Z</dcterms:created>
  <dc:creator>Apache POI</dc:creator>
</cp:coreProperties>
</file>