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cấp Cấp Giấy phép liên vận Việt Nam - Campuchia đến:
- Tổng cục Đường bộ VN đối với  xe công vụ thuộc quyền sử dụng của các cơ quan, tổ chức (gồm:  Xe của các cơ quan trung ương của Đảng, Quốc hội và Chính phủ, văn phòng các Bộ, cơ quan ngang Bộ, cơ quan thuộc Chính phủ, các cơ quan thuộc Bộ, thuộc cơ quan ngang Bộ; thuộc các cơ quan thuộc Chính phủ; Xe của các cơ quan ngoại giao, các đại sứ quán, các tổ chức quốc tế, các tổ chức phi chính phủ có trụ sở tại Hà Nội; Xe của các tổ chức chính trị, chính trị - xã hội, đoàn thể, các tổ chức sự nghiệp ở trung ương); Phương tiện thương mại.
- Sở GTVT: đối với phương tiện phi thương mại của các cơ quan, tổ chức, cá nhân thuộc các đối tượng còn lại đóng trên địa bàn địa phương. Sở GTVT địa phương nơi có cửa khẩu biên giới giáp với Campuchia còn được cấp Giấy phép cho phương tiện phi thương mại của các tổ chức, cá nhân đóng trên địa bàn các tỉnh khác của Việt Nam đi qua cửa khẩu tại địa phương mình quản lý.</w:t>
      </w:r>
    </w:p>
    <w:p>
      <w:pPr>
        <w:spacing w:after="0" w:before="0" w:lineRule="auto" w:line="276"/>
        <w:jc w:val="both"/>
      </w:pPr>
      <w:r>
        <w:rPr>
          <w:rFonts w:ascii="Times New Roman" w:hAnsi="Times New Roman" w:cs="Times New Roman" w:eastAsia="Times New Roman"/>
          <w:b w:val="false"/>
          <w:sz w:val="26"/>
        </w:rPr>
        <w:t>b) Giải quyết TTHC:
 - Trường hợp hồ sơ cần bổ sung, sửa đổi, Tổng cục Đường bộ VN hoặc Sở GTVT thông báo trực tiếp (đối với hồ sơ nộp trực tiếp) hoặc bằng văn bản các nội dung cần bổ sung, sửa đổi đến tổ chức, cá nhân đề nghị cấp Giấy phép trong thời gian tối đa không quá 02 ngày làm việc, kể từ ngày nhận được hồ sơ;
- Trong thời hạn 02 ngày làm việc, kể từ ngày nhận đủ hồ sơ đúng quy định, Tổng cục Đường bộ VN hoặc Sở GTVT cấp Giấy phép liên vận Việt Nam - Campuchia; trường hợp từ chối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01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lại khi bị hư hỏng,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Campuchia hết thời hạn sử dụng hoặc còn thời hạn sử dụng nhưng hết trang đóng dấu xác nhận của các cơ quan quản lý tại cửa khẩu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cơ quan có thẩm quyền đối với xe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tổ chức, cá nhân phải xuất trình thêm bản sao hoặc bản sao có chứng thực hoặc bản sao điện tử được chứng thực từ bản chính hoặc bản sao điện tử từ sổ gốc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qlvt.mt.gov.vn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và Campuchia được cấp cho phương tiện của các tổ chức, cá nhân, đơn vị kinh doanh vận tải đáp ứng các điều kiện theo quy định pháp luật về hoạt động vận tải đường bộ giữa Việt Nam và Campuchia. 
- Giấy phép liên vận giữa Việt Nam và Campuchia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2026-05-19T11:46:30Z</dcterms:created>
  <dc:creator>Apache POI</dc:creator>
</cp:coreProperties>
</file>