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1.000028.000.00.00.H36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574 /QĐ-UBND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lưu hành xe quá tải trọng, xe quá khổ giới hạn, xe bánh xích, xe vận chuyển hàng siêu trường, siêu trọng trên đường bộ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nộp hồ sơ đến cơ quan có thẩm quyền:
- Cục Đường bộ Việt Nam cấp giấy phép lưu hành xe quá tải trọng, xe quá khổ giới hạn, xe bánh xích, xe vận chuyển hàng siêu trường, siêu trọng trên đường bộ trong phạm vi cả nước đối với các trường hợp phục vụ nhiệm vụ quốc phòng, an ninh; phòng, chống, khắc phục hậu quả thiên tai; thực hiện nhiệm vụ trong trường hợp khẩn cấp; công trình năng lượng: có nơi đi và nơi đến của phương tiện hoặc hàng hóa chở trên phương tiện được đề nghị cấp giấy phép lưu hành xe không nằm trên cùng địa bàn quản lý của một Khu Quản lý đường bộ khu vực.
- Khu Quản lý đường bộ cấp giấy phép lưu hành xe quá tải trọng, xe quá khổ giới hạn, xe bánh xích, xe vận chuyển hàng siêu trường, siêu trọng trên đường bộ trong phạm vi cả nước đối với các trường hợp sau (trừ trường hợp thuộc thẩm quyền của Cục Đường bộ Việt Nam):
+ Tổ chức, cá nhân đề nghị cấp giấy phép lưu hành xe có địa chỉ đăng ký kinh doanh hoặc đăng ký hoạt động nằm trên địa bàn quản lý của Khu Quản lý đường bộ khu vực;
+ Phương tiện hoặc hàng hóa chở trên phương tiện được đề nghị cấp giấy phép lưu hành xe có nơi đi hoặc nơi đến nằm trên địa bàn quản lý của Khu Quản lý đường bộ khu vực;
+ Phục vụ nhiệm vụ quốc phòng, an ninh; phòng, chống, khắc phục hậu quả thiên tai; thực hiện nhiệm vụ trong trường hợp khẩn cấp; công trình năng lượng: có nơi đi và nơi đến của phương tiện hoặc hàng hóa chở trên phương tiện được đề nghị cấp giấy phép lưu hành xe nằm trên địa bàn quản lý của Khu Quản lý đường bộ khu vực.
- Sở Xây dựng cấp giấy phép lưu hành xe quá tải trọng, xe quá khổ giới hạn, xe bánh xích, xe vận chuyển hàng siêu trường, siêu trọng trên đường bộ trong phạm vi cả nước đối với các trường hợp sau:
+ Tổ chức, cá nhân đề nghị cấp giấy phép lưu hành xe có địa chỉ đăng ký kinh doanh hoặc đăng ký hoạt động nằm trên địa bàn tỉnh (trừ trường hợp phục vụ quốc phòng an ninh thuộc thẩm quyền của Khu Quản lý đường bộ, trường hợp thuộc thẩm quyền của Cục Đường bộ Việt Nam);
+ Phương tiện hoặc hàng hóa chở trên phương tiện được đề nghị cấp giấy phép lưu hành xe có nơi đi hoặc nơi đến nằm trên địa bàn tỉnh (trừ trường hợp phục vụ quốc phòng an ninh thuộc thẩm quyền của Khu Quản lý đường bộ, trường hợp thuộc thẩm quyền của Cục Đường bộ Việt Nam);
+ Phục vụ nhiệm vụ quốc phòng, an ninh; phòng, chống, khắc phục hậu quả thiên tai; thực hiện nhiệm vụ trong trường hợp khẩn cấp; công trình năng lượng: có nơi đi và nơi đến của phương tiện hoặc hàng hóa chở trên phương tiện được đề nghị cấp giấy phép lưu hành xe nằm trên địa bàn tỉnh.
b) Giải quyết TTHC:
- Tiếp nhận và kiểm tra thành phần hồ sơ:
+ Đối với trường hợp nộp hồ sơ trực tiếp: cơ quan có thẩm quyền kiểm tra hồ sơ ngay trong ngày làm việc. Trường hợp hồ sơ chưa đầy đủ thì hướng dẫn bằng văn bản để tổ chức, cá nhân bổ sung, hoàn thiện lại hồ sơ; trường hợp hồ sơ đầy đủ theo quy định thì tiếp nhận và viết phiếu hẹn trả kết quả.
+ Đối với trường hợp nộp hồ sơ qua hệ thống bưu chính hoặc trực tuyến, trong thời hạn 02 (hai) ngày làm việc, kể từ ngày nhận được hồ sơ, cơ quan có thẩm quyền kiểm tra hồ sơ. Trường hợp hồ sơ chưa đầy đủ thì hướng dẫn bằng văn bản để tổ chức cá nhân bổ sung, hoàn thiện lại hồ sơ; trường hợp hồ sơ đầy đủ theo quy định thì tiếp nhận và giải quyết hồ sơ.
- Thẩm định hồ sơ và trả kết quả: Trong thời hạn 01 (một) ngày làm việc kể từ khi nhận đủ hồ sơ theo quy định, cơ quan có thẩm quyền cấp giấy phép lưu hành xe; trường hợp không cấp phải có văn bản trả lời và nêu rõ lý do.
- Trên tuyến, đoạn tuyến đường bộ đã được khảo sát, thiết kế, gia cường công trình đường bộ (nếu có), cơ quan có thẩm quyền cấp giấy phép lưu hành xe được sử dụng báo cáo kết quả khảo sát, báo cáo kết quả hoàn thành gia cường công trình đường bộ trong thời gian 06 (sáu) tháng tính từ ngày lập báo cáo để phục vụ việc cấp giấy phép lưu hành xe cho các xe quá tải trọng, xe quá khổ giới hạn, xe vận chuyển hàng siêu trường, siêu trọng có các thông số (gồm: kích thước bao ngoài, khối lượng toàn bộ của xe và tải trọng trục xe, cụm trục xe) tương đương hoặc nhỏ hơn phương tiện đã được cấp giấy phép lưu hành xe trước đó khi lưu hành trên tuyến, đoạn tuyến đường bộ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01 (một)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01 (một)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01 (một) ngày làm việc kể từ khi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quy định;</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hoàn thành gia cường công trình đường bộ (đối với trường hợp phải gia cường công trình đường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của cơ quan, tổ chức có thẩm quyền (đối với trường hợp quy định tại điểm b, điểm c và điểm d khoản 1 Điều 22 của Thông tư số 12/2025/TT-BXD ngày 30 tháng 6 năm 2025 của Bộ trưởng Bộ Xây dựng mà cơ quan, tổ chức có thẩm quyền không trực tiếp ký đơn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khảo sát (đối với trường hợp phải khảo sát đường bộ) theo mẫu quy định</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lưu hành xe quá tải trọng, xe quá khổ giới hạn, xe vận chuyển hàng siêu trường, siêu trọng trên đường bộ., Giấy phép lưu hành xe bánh xích tự hành trên đường bộ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39/2024/TT-BGTVT</w:t>
            </w:r>
          </w:p>
        </w:tc>
        <w:tc>
          <w:p/>
          <w:p>
            <w:pPr>
              <w:spacing w:after="0" w:before="0" w:lineRule="auto" w:line="276"/>
              <w:jc w:val="left"/>
            </w:pPr>
            <w:r>
              <w:rPr>
                <w:rFonts w:ascii="Times New Roman" w:hAnsi="Times New Roman" w:cs="Times New Roman" w:eastAsia="Times New Roman"/>
                <w:b w:val="false"/>
                <w:sz w:val="26"/>
              </w:rPr>
              <w:t>Quy định về tải trọng, khổ giới hạn của đường bộ; lưu hành xe quá khổ giới hạn, xe quá tải trọng, xe bánh xích trên đường bộ; hàng siêu trường, siêu trọng, vận chuyển hàng siêu trường, siêu trọng; xếp hàng hóa trên phương tiện giao thông đường bộ; cấp giấy phép lưu hành cho xe quá tải trọng, xe quá khổ giới hạn, xe bánh xích, xe vận chuyển hàng siêu trường, siêu trọng trên đường bộ</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các quy định tại Điều 22, Điều 24 của Thông tư số 12/2025/TT-BXD ngày 30 tháng 6 năm 2025 của Bộ trưởng Bộ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2026-05-01T05:40:36Z</dcterms:created>
  <dc:creator>Apache POI</dc:creator>
</cp:coreProperties>
</file>