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kinh doanh cho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lập 02 bộ hồ sơ gửi trực tiếp hoặc qua đường bưu chính hoặc hệ thống dịch vụ công trực tuyến đến Sở Công Thương nơi tổ chức kinh tế đặt trụ sở chính. 
-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
- Trong thời hạn 10 ngày làm việc, kể từ ngày nhận đủ hồ sơ hợp lệ quy định Sở Công Thương nơi tổ chức kinh tế có vốn đầu tư nước ngoài đặt trụ sở chính có trách nhiệm xem xét việc đáp ứng điều kiện. 
+ Trường hợp không cấp Giấy phép kinh doanh, Sở Công Thương phải có văn bản trả lời và nêu rõ lý do.
+ Trường hợp đáp ứng điều kiện, Sở Công Thương gửi hồ sơ kèm văn bản lấy ý kiến Ủy ban nhân dân cấp tỉnh. 
- Trong thời hạn 15 ngày kể từ ngày nhận được hồ sơ, Ủy ban nhân dân cấp tỉnh xem xét các nội dung tương ứng quy định tại Điều 10 Nghị định 09/2018/NĐ-CP ngày 15/01/2018 để có văn bản chấp thuận cấp Giấy phép kinh doanh; trường hợp từ chối phải có văn bản trả lời và nêu rõ lý do.
- Trong thời hạn 03 ngày làm việc kể từ ngày nhận được văn bản chấp thuận của Ủy ban nhân dân cấp tỉnh, Sở Công Thương cấp Giấy phép kinh doanh. Trường hợp Ủy ban nhân dân cấp tỉnh có văn bản từ chối, Sở Công Thương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Cổng Dịch vụ công Quốc gia (một phần)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phép kinh doanh (Mẫu số 02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02MĐ-Đơn điều chỉnh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điểm a khoản 1 Điều 11 trừ trường hợp chuyển địa điểm trụ sở chính: Bản sao Giấy chứng nhận đăng ký doanh nghiệp ghi nhận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Trường hợp thay đổi nội dung quy định tại các điểm b, c, d và đ khoản 1 Điều 11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ghi các nội dung quy định tại khoản 2 Điều 12 của Nghị định 09/2018/NĐ-CP ngày 15/01/2018;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Công Thương tại Trung tâm Phục vụ hành chính công tỉnh Thanh Hóa (Số 28, Đại lộ Lê Lợi, phường Hạc Thành, tỉnh Thanh Hóa). - Nộp trực tuyến qua Cổng Dịch vụ công Quốc gia (một phần) tại địa chỉ https://dichvucong.gov.vn - Trung tâm Phục vụ hành chính công cấp xã thuộc UBND cấp xã,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59/2025/QĐ-UBND</w:t>
            </w:r>
          </w:p>
        </w:tc>
        <w:tc>
          <w:p/>
          <w:p>
            <w:pPr>
              <w:spacing w:after="0" w:before="0" w:lineRule="auto" w:line="276"/>
              <w:jc w:val="left"/>
            </w:pPr>
            <w:r>
              <w:rPr>
                <w:rFonts w:ascii="Times New Roman" w:hAnsi="Times New Roman" w:cs="Times New Roman" w:eastAsia="Times New Roman"/>
                <w:b w:val="false"/>
                <w:sz w:val="26"/>
              </w:rPr>
              <w:t>Quyết định ủy quyền cho Giám đốc Sở Công Thương tỉnh Thanh Hóa thực hiện một số nhiệm vụ, quyền hạn của Ủy ban nhân dân tỉnh trong lĩnh vực công nghiệp và thương mại trên địa bàn tỉnh Thanh Hóa</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Đáp ứng các điều kiện quy định tại Điều 9 Nghị định 09/2018/NĐ-CP ngày 15/01/2018 tương ứng với các nội dung đề nghị điều chỉnh.
- Điều kiện riêng:
Khi có một trong những sự thay đổi về giấy phép kinh doanh như sau:
- Tên, mã số doanh nghiệp, địa chỉ trụ sở chính và người đại diện theo pháp luật;
- Chủ sở hữu, thành viên góp vốn, cổ đông sáng lập;
- Hàng hóa phân phối;
- Các hoạt động liên quan trực tiếp đến mua bán hàng hóa;
- Các nội dung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2026-05-20T04:31:13Z</dcterms:created>
  <dc:creator>Apache POI</dc:creator>
</cp:coreProperties>
</file>