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1.002425.000.00.00.H19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sản xuất thực phẩm, kinh doanh dịch vụ ăn uống thuộc thẩm quyền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tỉnh</w:t>
      </w:r>
    </w:p>
    <w:p>
      <w:pPr>
        <w:spacing w:after="0" w:before="0" w:lineRule="auto" w:line="276"/>
        <w:jc w:val="both"/>
      </w:pPr>
      <w:r>
        <w:rPr>
          <w:rFonts w:ascii="Times New Roman" w:hAnsi="Times New Roman" w:cs="Times New Roman" w:eastAsia="Times New Roman"/>
          <w:b w:val="false"/>
          <w:sz w:val="26"/>
        </w:rPr>
        <w:t>- Bước 1: Người yêu cầu giải quyết thủ tục chuẩn bị đầy đủ các giấy tờ theo thành phần, số lượng hồ sơ đã được quy định tại thủ tục này.
- Bước 2: Nộp hồ sơ tại Trung tâm Hành chính công tỉnh, Công chức tiếp nhận hồ sơ có trách nhiệm hướng dẫn, kiểm tra tính pháp lý, tính đầy đủ nội dung hồ sơ; chuyển giao hồ sơ về Chi cục An toàn vệ sinh thực phẩm.
- Bước 3: Chi cục An toàn vệ sinh thực phẩm tiếp nhận, giải quyết, nhập tình trạng giải quyết hồ sơ lên phần mềm quản lý, giao kết quả hồ sơ về cho Trung tâm (việc nhận và giao kết quả hồ sơ thông qua nhân viên bưu điện). 
- Bước 4: Trung tâm có trách nhiệm giao trả kết quả trực tiếp (hoặc qua hệ thống bưu điện) cho khách hàng.</w:t>
      </w:r>
    </w:p>
    <w:p>
      <w:pPr>
        <w:shd w:val="clear" w:color="auto" w:fill="F2F6F9"/>
        <w:spacing w:after="0" w:before="120" w:lineRule="auto" w:line="276"/>
        <w:jc w:val="both"/>
      </w:pPr>
      <w:r>
        <w:rPr>
          <w:rFonts w:ascii="Times New Roman" w:hAnsi="Times New Roman" w:cs="Times New Roman" w:eastAsia="Times New Roman"/>
          <w:b w:val="true"/>
          <w:sz w:val="26"/>
        </w:rPr>
        <w:t>Cấp huyện</w:t>
      </w:r>
    </w:p>
    <w:p>
      <w:pPr>
        <w:spacing w:after="0" w:before="0" w:lineRule="auto" w:line="276"/>
        <w:jc w:val="both"/>
      </w:pPr>
      <w:r>
        <w:rPr>
          <w:rFonts w:ascii="Times New Roman" w:hAnsi="Times New Roman" w:cs="Times New Roman" w:eastAsia="Times New Roman"/>
          <w:b w:val="false"/>
          <w:sz w:val="26"/>
        </w:rPr>
        <w:t>- Bước 1: Người yêu cầu giải quyết thủ tục chuẩn bị đầy đủ các giấy tờ theo thành phần, số lượng hồ sơ đã được quy định tại thủ tục này.
- Bước 2: Nộp hồ sơ tại Bộ phận tiếp nhận và Trả kết quả của UBND huyện, thành phố, cán bộ tiếp nhận hồ sơ có trách nhiệm hướng dẫn, kiểm tra tính pháp lý, tính đầy đủ nội dung hồ sơ.
- Bước 3: Cơ quan tiếp nhận, giải quyết, nhập tình trạng giải quyết hồ sơ lên phần mềm quản lý, giao kết quả hồ sơ về cho Bộ phận tiếp nhận và Trả kết quả. 
- Bước 4: Bộ phận tiếp nhận và Trả kết quả có trách nhiệm giao trả kết quả cho khách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cơ sở sản xuất nhỏ lẻ: 500.000 đồng/lần/cơ sở)</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cơ sở kinh doanh dịch vụ ăn uống phục vụ dưới 200 suất ăn: 700.000 đồng/lần/cơ sở)</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cơ sở kinh doanh dịch vụ ăn uống phục vụ từ 200 suất ăn trở lên: 1.000.000 đồng/lần/cơ sở)</w:t>
            </w:r>
          </w:p>
          <w:p>
            <w:pPr>
              <w:spacing w:after="0" w:before="0" w:lineRule="auto" w:line="276"/>
              <w:jc w:val="left"/>
            </w:pPr>
            <w:r>
              <w:rPr>
                <w:rFonts w:ascii="Times New Roman" w:hAnsi="Times New Roman" w:cs="Times New Roman" w:eastAsia="Times New Roman"/>
                <w:b w:val="false"/>
                <w:sz w:val="26"/>
              </w:rPr>
              <w:t>Phí : 2500000 Đồng</w:t>
              <w:t xml:space="preserve"> (Phí thẩm định cơ sở sản xuất: 2.500.000 đồng/lần/cơ sở)</w:t>
            </w:r>
          </w:p>
        </w:tc>
        <w:tc>
          <w:p/>
          <w:p>
            <w:pPr>
              <w:spacing w:after="0" w:before="0" w:lineRule="auto" w:line="276"/>
              <w:jc w:val="left"/>
            </w:pPr>
            <w:r>
              <w:rPr>
                <w:rFonts w:ascii="Times New Roman" w:hAnsi="Times New Roman" w:cs="Times New Roman" w:eastAsia="Times New Roman"/>
                <w:b w:val="false"/>
                <w:sz w:val="26"/>
              </w:rPr>
              <w:t>Chi cục An toàn vệ sinh thực phẩm cấp giấy chứng nhận cơ sở đủ điều kiện an toàn thực phẩm đối với các cơ sở được quy định tại Điểm a, Khoản 1, Điều 6 Quyết định 31/2019/QĐ-UBND ngày 17/7/2019 như sau:
- Cơ sở sản xuất nước uống đóng chai, nước khoáng thiên nhiên, nước đá dùng liền, nước đá dùng để chế biến thực phẩm, cơ sở sản xuất thực phẩm bổ sung, thực phẩm dinh dưỡng y học, thực phẩm dùng cho chế độ ăn đặc biệt, sản phẩm dinh dưỡng dùng cho trẻ đến 36 tháng tuổi, phụ gia, chất hỗ trợ chế biến thực phẩm, các vi chất bổ sung vào thực phẩm, cơ sở sản xuất thực phẩm khác không được quy định tại Phụ lục III, Phụ lục IV Nghị định số 15/2018/NĐ-CP;
- Cơ sở sản xuất nhiều loại sản phẩm thực phẩm thuộc thẩm quyền quản lý từ 2 cơ quan quản lý chuyên ngành trở lên thì cơ quan quản lý sản phẩm có sản lượng lớn nhất trong các sản phẩm của cơ sở sản xuất là cơ quan quản lý; 
- Cơ sở vừa sản xuất vừa kinh doanh nhiều loại sản phẩm thuộc thẩm quyền quản lý của từ 2 cơ quan quản lý chuyên ngành trở lên thì tổ chức, cá nhân có quyền lựa chọn cơ quan quản lý chuyên ngành về an toàn thực phẩm để thực hiện các thủ tục hành chính;
- Cơ sở kinh doanh dịch vụ ăn uống do Sở Kế hoạch Đầu tư cấp giấy chứng nhận đăng ký kinh doanh; 
- Cơ sở kinh doanh dịch vụ ăn uống do Ủy ban nhân dân huyện, thành phố cấp giấy chứng nhận đăng ký kinh doanh có quy mô kinh doanh từ 200 suất ăn/lần phục vụ trở lên.
Không quá 19 (mười chín)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w:t>
              <w:t xml:space="preserve"> (Phí thẩm định cơ sở kinh doanh dịch vụ ăn uống phục vụ dưới 200 suất ăn 700.000 đồng/lần/cơ sở)</w:t>
            </w:r>
          </w:p>
        </w:tc>
        <w:tc>
          <w:p/>
          <w:p>
            <w:pPr>
              <w:spacing w:after="0" w:before="0" w:lineRule="auto" w:line="276"/>
              <w:jc w:val="left"/>
            </w:pPr>
            <w:r>
              <w:rPr>
                <w:rFonts w:ascii="Times New Roman" w:hAnsi="Times New Roman" w:cs="Times New Roman" w:eastAsia="Times New Roman"/>
                <w:b w:val="false"/>
                <w:sz w:val="26"/>
              </w:rPr>
              <w:t>Ủy ban nhân dân cấp huyện, thành phố cấp giấy chứng nhận cơ sở đủ điều kiện an toàn thực phẩm đối với cơ sở kinh doanh dịch vụ ăn uống do Ủy ban nhân dân cấp huyện, thành phố cấp giấy chứng nhận đăng ký kinh doanh có quy mô kinh doanh từ 50 đến dưới 200 suất ăn/lần phục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cơ sở sản xuất nhỏ lẻ: 500.000 đồng/lần/cơ sở)</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cơ sở kinh doanh dịch vụ ăn uống phục vụ dưới 200 suất ăn: 700.000 đồng/lần/cơ sở)</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cơ sở kinh doanh dịch vụ ăn uống phục vụ từ 200 suất ăn trở lên: 1.000.000 đồng/lần/cơ sở)</w:t>
            </w:r>
          </w:p>
          <w:p>
            <w:pPr>
              <w:spacing w:after="0" w:before="0" w:lineRule="auto" w:line="276"/>
              <w:jc w:val="left"/>
            </w:pPr>
            <w:r>
              <w:rPr>
                <w:rFonts w:ascii="Times New Roman" w:hAnsi="Times New Roman" w:cs="Times New Roman" w:eastAsia="Times New Roman"/>
                <w:b w:val="false"/>
                <w:sz w:val="26"/>
              </w:rPr>
              <w:t>Phí : 2500000 Đồng</w:t>
              <w:t xml:space="preserve"> (Phí thẩm định cơ sở sản xuất: 2.500.000 đồng/lần/cơ sở)</w:t>
            </w:r>
          </w:p>
        </w:tc>
        <w:tc>
          <w:p/>
          <w:p>
            <w:pPr>
              <w:spacing w:after="0" w:before="0" w:lineRule="auto" w:line="276"/>
              <w:jc w:val="left"/>
            </w:pPr>
            <w:r>
              <w:rPr>
                <w:rFonts w:ascii="Times New Roman" w:hAnsi="Times New Roman" w:cs="Times New Roman" w:eastAsia="Times New Roman"/>
                <w:b w:val="false"/>
                <w:sz w:val="26"/>
              </w:rPr>
              <w:t>Chi cục An toàn vệ sinh thực phẩm cấp giấy chứng nhận cơ sở đủ điều kiện an toàn thực phẩm đối với các cơ sở được quy định tại Điểm a, Khoản 1, Điều 6 Quyết định 31/2019/QĐ-UBND ngày 17/7/2019 như sau:
- Cơ sở sản xuất nước uống đóng chai, nước khoáng thiên nhiên, nước đá dùng liền, nước đá dùng để chế biến thực phẩm, cơ sở sản xuất thực phẩm bổ sung, thực phẩm dinh dưỡng y học, thực phẩm dùng cho chế độ ăn đặc biệt, sản phẩm dinh dưỡng dùng cho trẻ đến 36 tháng tuổi, phụ gia, chất hỗ trợ chế biến thực phẩm, các vi chất bổ sung vào thực phẩm, cơ sở sản xuất thực phẩm khác không được quy định tại Phụ lục III, Phụ lục IV Nghị định số 15/2018/NĐ-CP;
- Cơ sở sản xuất nhiều loại sản phẩm thực phẩm thuộc thẩm quyền quản lý từ 2 cơ quan quản lý chuyên ngành trở lên thì cơ quan quản lý sản phẩm có sản lượng lớn nhất trong các sản phẩm của cơ sở sản xuất là cơ quan quản lý; 
- Cơ sở vừa sản xuất vừa kinh doanh nhiều loại sản phẩm thuộc thẩm quyền quản lý của từ 2 cơ quan quản lý chuyên ngành trở lên thì tổ chức, cá nhân có quyền lựa chọn cơ quan quản lý chuyên ngành về an toàn thực phẩm để thực hiện các thủ tục hành chính;
- Cơ sở kinh doanh dịch vụ ăn uống do Sở Kế hoạch Đầu tư cấp giấy chứng nhận đăng ký kinh doanh; 
- Cơ sở kinh doanh dịch vụ ăn uống do Ủy ban nhân dân huyện, thành phố cấp giấy chứng nhận đăng ký kinh doanh có quy mô kinh doanh từ 200 suất ăn/lần phục vụ trở lên.
Không quá 19 (mười chín)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w:t>
              <w:t xml:space="preserve"> (Phí thẩm định cơ sở kinh doanh dịch vụ ăn uống phục vụ dưới 200 suất ăn 700.000 đồng/lần/cơ sở)</w:t>
            </w:r>
          </w:p>
        </w:tc>
        <w:tc>
          <w:p/>
          <w:p>
            <w:pPr>
              <w:spacing w:after="0" w:before="0" w:lineRule="auto" w:line="276"/>
              <w:jc w:val="left"/>
            </w:pPr>
            <w:r>
              <w:rPr>
                <w:rFonts w:ascii="Times New Roman" w:hAnsi="Times New Roman" w:cs="Times New Roman" w:eastAsia="Times New Roman"/>
                <w:b w:val="false"/>
                <w:sz w:val="26"/>
              </w:rPr>
              <w:t>Ủy ban nhân dân cấp huyện, thành phố cấp giấy chứng nhận cơ sở đủ điều kiện an toàn thực phẩm đối với cơ sở kinh doanh dịch vụ ăn uống do Ủy ban nhân dân cấp huyện, thành phố cấp giấy chứng nhận đăng ký kinh doanh có quy mô kinh doanh từ 50 đến dưới 200 suất ăn/lần phục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cơ sở sản xuất nhỏ lẻ: 500.000 đồng/lần/cơ sở)</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cơ sở kinh doanh dịch vụ ăn uống phục vụ dưới 200 suất ăn: 700.000 đồng/lần/cơ sở)</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cơ sở kinh doanh dịch vụ ăn uống phục vụ từ 200 suất ăn trở lên: 1.000.000 đồng/lần/cơ sở)</w:t>
            </w:r>
          </w:p>
          <w:p>
            <w:pPr>
              <w:spacing w:after="0" w:before="0" w:lineRule="auto" w:line="276"/>
              <w:jc w:val="left"/>
            </w:pPr>
            <w:r>
              <w:rPr>
                <w:rFonts w:ascii="Times New Roman" w:hAnsi="Times New Roman" w:cs="Times New Roman" w:eastAsia="Times New Roman"/>
                <w:b w:val="false"/>
                <w:sz w:val="26"/>
              </w:rPr>
              <w:t>Phí : 2500000 Đồng</w:t>
              <w:t xml:space="preserve"> (Phí thẩm định cơ sở sản xuất: 2.500.000 đồng/lần/cơ sở)</w:t>
            </w:r>
          </w:p>
        </w:tc>
        <w:tc>
          <w:p/>
          <w:p>
            <w:pPr>
              <w:spacing w:after="0" w:before="0" w:lineRule="auto" w:line="276"/>
              <w:jc w:val="left"/>
            </w:pPr>
            <w:r>
              <w:rPr>
                <w:rFonts w:ascii="Times New Roman" w:hAnsi="Times New Roman" w:cs="Times New Roman" w:eastAsia="Times New Roman"/>
                <w:b w:val="false"/>
                <w:sz w:val="26"/>
              </w:rPr>
              <w:t>Chi cục An toàn vệ sinh thực phẩm cấp giấy chứng nhận cơ sở đủ điều kiện an toàn thực phẩm đối với các cơ sở được quy định tại Điểm a, Khoản 1, Điều 6 Quyết định 31/2019/QĐ-UBND ngày 17/7/2019 như sau:
- Cơ sở sản xuất nước uống đóng chai, nước khoáng thiên nhiên, nước đá dùng liền, nước đá dùng để chế biến thực phẩm, cơ sở sản xuất thực phẩm bổ sung, thực phẩm dinh dưỡng y học, thực phẩm dùng cho chế độ ăn đặc biệt, sản phẩm dinh dưỡng dùng cho trẻ đến 36 tháng tuổi, phụ gia, chất hỗ trợ chế biến thực phẩm, các vi chất bổ sung vào thực phẩm, cơ sở sản xuất thực phẩm khác không được quy định tại Phụ lục III, Phụ lục IV Nghị định số 15/2018/NĐ-CP;
- Cơ sở sản xuất nhiều loại sản phẩm thực phẩm thuộc thẩm quyền quản lý từ 2 cơ quan quản lý chuyên ngành trở lên thì cơ quan quản lý sản phẩm có sản lượng lớn nhất trong các sản phẩm của cơ sở sản xuất là cơ quan quản lý; 
- Cơ sở vừa sản xuất vừa kinh doanh nhiều loại sản phẩm thuộc thẩm quyền quản lý của từ 2 cơ quan quản lý chuyên ngành trở lên thì tổ chức, cá nhân có quyền lựa chọn cơ quan quản lý chuyên ngành về an toàn thực phẩm để thực hiện các thủ tục hành chính;
- Cơ sở kinh doanh dịch vụ ăn uống do Sở Kế hoạch Đầu tư cấp giấy chứng nhận đăng ký kinh doanh; 
- Cơ sở kinh doanh dịch vụ ăn uống do Ủy ban nhân dân huyện, thành phố cấp giấy chứng nhận đăng ký kinh doanh có quy mô kinh doanh từ 200 suất ăn/lần phục vụ trở lên.
Không quá 19 (mười chín)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w:t>
              <w:t xml:space="preserve"> (Phí thẩm định cơ sở kinh doanh dịch vụ ăn uống phục vụ dưới 200 suất ăn 700.000 đồng/lần/cơ sở)</w:t>
            </w:r>
          </w:p>
        </w:tc>
        <w:tc>
          <w:p/>
          <w:p>
            <w:pPr>
              <w:spacing w:after="0" w:before="0" w:lineRule="auto" w:line="276"/>
              <w:jc w:val="left"/>
            </w:pPr>
            <w:r>
              <w:rPr>
                <w:rFonts w:ascii="Times New Roman" w:hAnsi="Times New Roman" w:cs="Times New Roman" w:eastAsia="Times New Roman"/>
                <w:b w:val="false"/>
                <w:sz w:val="26"/>
              </w:rPr>
              <w:t>Ủy ban nhân dân cấp huyện, thành phố cấp giấy chứng nhận cơ sở đủ điều kiện an toàn thực phẩm đối với cơ sở kinh doanh dịch vụ ăn uống do Ủy ban nhân dân cấp huyện, thành phố cấp giấy chứng nhận đăng ký kinh doanh có quy mô kinh doanh từ 50 đến dưới 200 suất ăn/lần phục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sản xuất thực phẩm, kinh doanh dịch vụ ăn uống đã được tập huấn kiến thức an toàn thực phẩm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(Mẫu số 1 Phụ lục I kèm theo Nghị định này);</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kinh doanh hoặc Giấy chứng nhận đăng ký doanh nghiệp có ngành nghề phù hợp với loại thực phẩm của cơ sở sản xuất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về cơ sở vật chất, trang thiết bị dụng cụ bảo đảm điều kiện vệ sinh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đủ sức khỏe của chủ cơ sở và người trực tiếp sản xuất, kinh doanh thực phẩm do cơ sở y tế tuyến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y tế, Chi cục An toàn vệ sinh thực phẩm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An toàn vệ sinh thực phẩm, 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Trung tâm hành chính công tỉnh (Địa chỉ: số 236, đường Phan Trung, khu phố 2, phường Tân Tiến, thành phố Biên Hòa, tỉnh Đồng Nai) hoặc truy cập trang web tại địa chỉ: http://dichvucong.dongnai.gov.vn để được hướng dẫn nộp hồ sơ trực tuyến qua mạng.Nộp hồ sơ tại Bộ phận tiếp nhận và Trả kết quả của Ủy ban nhân dân các huyện,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279/2016/TT-BTC</w:t>
            </w:r>
          </w:p>
        </w:tc>
        <w:tc>
          <w:p/>
          <w:p>
            <w:pPr>
              <w:spacing w:after="0" w:before="0" w:lineRule="auto" w:line="276"/>
              <w:jc w:val="left"/>
            </w:pPr>
            <w:r>
              <w:rPr>
                <w:rFonts w:ascii="Times New Roman" w:hAnsi="Times New Roman" w:cs="Times New Roman" w:eastAsia="Times New Roman"/>
                <w:b w:val="false"/>
                <w:sz w:val="26"/>
              </w:rPr>
              <w:t>279/2016/TT-BTC Quy định mức thu, chế độ thu, nộp, quản lý và sử dụng phí trong công tác an toàn vệ sinh thực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Cơ sở sản xuất, kinh doanh thực phẩm thuộc thẩm quyền quản lý của Bộ Y tế
1. Tuân thủ các quy định tại Điều 19, 20, 21, 22, 25, 26 và Điều 27 Luật an toàn thực phẩm và các yêu cầu cụ thể sau:
a) Quy trình sản xuất thực phẩm được bố trí theo nguyên tắc một chiều từ nguyên liệu đầu vào cho đến sản phẩm cuối cùng;
b) Tường, trần, nền nhà khu vực sản xuất, kinh doanh, kho sản phẩm không thấm nước, rạn nứt, ẩm mốc;
c) Trang thiết bị, dụng cụ tiếp xúc trực tiếp với thực phẩm dễ làm vệ sinh, không thôi nhiễm chất độc hại và không gây ô nhiễm đối với thực phẩm;
d) Có ủng hoặc giầy, dép để sử dụng riêng trong khu vực sản xuất thực phẩm;
đ) Bảo đảm không có côn trùng và động vật gây hại xâm nhập vào khu vực sản xuất và kho chứa thực phẩm, nguyên liệu thực phẩm; không sử dụng hoá chất diệt chuột, côn trùng và động vật gây hại trong khu vực sản xuất và kho chứa thực phẩm, nguyên liệu thực phẩm;
e) Không bày bán hoá chất dùng cho mục đích khác trong cơ sở kinh doanh phụ gia, chất hỗ trợ chế biến thực phẩm.
2. Người trực tiếp sản xuất, kinh doanh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3. Đối với cơ sở sản xuất thực phẩm bảo vệ sức khỏe thực hiện theo quy định tại Điều 28 Nghị định số 15/2018/NĐ-CP ngày 02/02/2018 của Chính phủ quy định chi tiết thi hành một số điều của Luật an toàn thực phẩm.
II. Cơ sở kinh doanh dịch vụ ăn uống
1. Tuân thủ các quy định tại Điều 28, 29 và Điều 30 Luật an toàn thực phẩm và các yêu cầu cụ thể sau:
a) Thực hiện kiểm thực ba bước và lưu mẫu thức ăn theo hướng dẫn của Bộ Y tế;
b) Thiết bị, phương tiện vận chuyển, bảo quản thực phẩm phải bảo đảm vệ sinh và không gây ô nhiễm cho thực phẩm;
2. Người trực tiếp chế biến thức ăn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III. Cơ sở sản xuất, kinh doanh phụ gia thực phẩm
1. Đáp ứng các quy định chung về điều kiện bảo đảm an toàn thực phẩm được quy định tại khoản 1 Điều 19, khoản 1 Điều 20, khoản 1 Điều 21 Luật an toàn thực phẩm.
2. Chỉ được phối trộn các phụ gia thực phẩm khi các phụ gia thực phẩm đó thuộc danh mục các chất phụ gia được phép sử dụng trong thực phẩm do Bộ Y tế quy định và sản phẩm cuối cùng của sự phối trộn không gây ra bất cứ tác hại nào với sức khỏe con người; trường hợp tạo ra một sản phẩm mới, có công dụng mới phải chứng minh công dụng, đối tượng sử dụng và mức sử dụng tối đa.
3. Việc sang chia, san, chiết phụ gia thực phẩm phải được thực hiện tại cơ sở đủ điều kiện an toàn thực phẩm và ghi nhãn theo quy định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2026-05-20T04:43:44Z</dcterms:created>
  <dc:creator>Apache POI</dc:creator>
</cp:coreProperties>
</file>