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của cơ sở tư vấn về phòng, chống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tư vấn về phòng, chống bạo lực gia đình do các tổ chức, cá nhân trong nước thành lập mà không thuộc các trường hợp do Uỷ ban nhân dân cấp tỉnh cấp Giấy chứng nhận đăng ký hoạt động quy định tại khoản 1 Điều 17 Nghị định số 08/2009/NĐ-CP ngày 04/02/2009 của Chính phủ Quy định chi tiết và hướng dẫn thi hành một số điều của Luật Phòng, chống bạo lực gia đình (sau đây viết tắt là Nghị định số 08/2009/NĐ-CP) nộp hồ sơ cho Phòng Văn hoá và Thông tin. 
- Phòng Văn hoá và Thông tin tiếp nhận hồ sơ và cấp giấy biên nhận cho bên nộp hồ sơ. 
- Trong thời hạn 15 ngày làm việc kể từ ngày nhận đủ hồ sơ hợp lệ, cơ quan nhận hồ sơ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 Trong thời hạn 05 ngày làm việc kể từ khi có kết quả thẩm định, cơ quan thẩm định phải gửi một bộ hồ sơ và biên bản thẩm định cơ sở tư vấn về phòng, chống bạo lực gia đình tới Uỷ ban nhân dân cấp huyện.
- Trong thời hạn 10 ngày làm việc kể từ ngày nhận đủ hồ sơ và biên bản thẩm định, Uỷ ban nhân dân cấp huyện có trách nhiệm cấp Giấy chứng nhận đăng ký hoạt động cho cơ sở tư vấn về phòng, chống bạo lực gia đình. 
Trường hợp từ chối cấp Giấy chứng nhận đăng ký hoạt động thì phải nêu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của cơ sở tư vấn về phòng, chống bạo lực gia đình (theo mẫu số M4a ban hành kèm theo Thông tư số 02/2010/TT-BVHTTDL);</w:t>
            </w:r>
          </w:p>
        </w:tc>
        <w:tc>
          <w:p/>
          <w:p>
            <w:pPr>
              <w:spacing w:after="0" w:before="0" w:lineRule="auto" w:line="276"/>
              <w:jc w:val="left"/>
            </w:pPr>
            <w:r>
              <w:rPr>
                <w:rFonts w:ascii="Times New Roman" w:hAnsi="Times New Roman" w:cs="Times New Roman" w:eastAsia="Times New Roman"/>
                <w:b w:val="false"/>
                <w:sz w:val="26"/>
              </w:rPr>
              <w:t>mẫu số 4a.Đky hoạt động CS PCBLGĐ.docx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của cơ sở tư vấn về phòng, chống bạo lực gia đình. Quy chế phải có các nội dung cơ bản sau:  - Mục tiêu, tên gọi, địa bàn và quy mô hoạt động của cơ sở tư vấn về phòng, chống bạo lực gia đình;  - Cơ cấu tổ chức, mối quan hệ trong chỉ đạo, điều hành của cơ sở tư vấn về phòng, chống bạo lực gia đình;  - Trách nhiệm của người đứng đầu, nhân viên trực tiếp chăm sóc, tư vấn và những người khác làm việc tại cơ sở tư vấn về phòng, chống bạo lực gia đình;  - Trách nhiệm, quyền lợi của người gây bạo lực gia đình khi được tiếp nhận vào cơ sở tư vấn về phòng chống bạo lực gia đình;  - Nguyên tắc quản lý tài sản, tài chính và những quy định có tính chất hành chính phù hợp với đặc điểm của loại hình cơ sở hỗ trợ nạn nhân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bằng văn bản của Uỷ ban nhân dân xã, phường, thị trấn về địa điểm của cơ sở tư vấn về phòng, chống bạo lực gia đình có trụ sở chính hoạt động đặt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về nguồn lực tài chính, gồm những nội dung sau:  - Tình hình tài chính hiện có của cơ sở (bao gồm: tiền mặt, tiền gửi có trong tài khoản tại ngân hàng, kho bạc); nguồn kinh phí nếu nhận từ nguồn tài trợ, cần nêu rõ tên, địa chỉ của tổ chức, cá nhân tài trợ, số tiền, hiện vật và thời gian tài trợ;  - Nguồn tài chính được cam kết đảm bảo cho hoạt động của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đứng đầu cơ sở có xác nhận của Uỷ ban nhân dân cấp xã nơi cư trú hoặc cơ quan quản lý nhà nước quản lý người đứng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làm việc tại cơ sở có xác nhận của người đứng đầu cơ sở, kèm theo bản sao Giấy chứng nhận tập huấn nghiệp vụ tư vấn về phòng, chống bạo lực gia đình (nếu có). Nếu chưa có Giấy chứng nhận tập huấn nghiệp vụ tư vấn về phòng, chống bạo lực gia đình thì trong hồ sơ phải nêu rõ kế hoạch tham gia tập huấn cho người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thuộc Văn phòng HĐND và UBND cấp huyện.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nơi làm việc cố định, có nguồn kinh phí để đảm bảo hoạt động của cơ sở; 
2. Người đứng đầu cơ sở có năng lực hành vi dân sự đầy đủ và không thuộc các trường hợp đang trong thời gian chấp hành bản án, quyết định hình sự của Tòa án hoặc quyết định áp dụng biện pháp giáo dục tại xã, phường, thị trấn, đưa vào cơ sở chữa bệnh, đưa vào cơ sở giáo dục theo quy định của pháp luật về xử lý vi phạm hành chính; 
3. Có nhân viên tư vấn và người làm việc tại cơ sở đáp ứng tiêu chuẩn quy định tại Điều 15 Nghị định số 08/2009/NĐ-CP, gồm các tiêu chuẩn: 
- Có năng lực hành vi dân sự đầy đủ; có phẩm chất đạo đức tốt;
- Có kiến thức và kinh nghiệm phù hợp với lĩnh vực tư vấn và hỗ trợ nạn nhân;
- Có chứng chỉ nghiệp vụ tư vấn về phòng, chống bạo lực gia đình;
- Người làm việc tại cơ sở tư vấn về phòng, chống bạo lực gia đình phải được tập huấn về phòng, chống bạo lực gia đình.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2026-05-25T04:50:09Z</dcterms:created>
  <dc:creator>Apache POI</dc:creator>
</cp:coreProperties>
</file>