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yêu cầu đăng ký kết hôn trực tuyến cung cấp thông tin theo mẫu hộ tịch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 Phí cấp bản sao trích lục Giấy chứng nhận kết hôn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(Theo quy định tại khoản 1 điều 11 Luật Hộ tịch))</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kết hôn trực tiếp nộp hồ sơ tại Ủy ban nhân dân cấp xã có thẩm quyền (bên nam hoặc bên nữ có thể trực tiếp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Giấy chứng nhận kết hôn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(Theo quy định tại khoản 1 điều 11 Luật Hộ tịch)</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kết hôn trực tiếp nộp hồ sơ tại Ủy ban nhân dân cấp xã có thẩm quyền (bên nam hoặc bên nữ có thể trực tiếp nộp hồ sơ mà không cần có văn bản ủy quyền của bên còn lại).
- 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8.000đ/bản sao </w:t>
              <w:t xml:space="preserve"> (Phí cấp bản sao trích lục Giấy chứng nhận kết hôn)</w:t>
            </w:r>
          </w:p>
          <w:p>
            <w:pPr>
              <w:spacing w:after="0" w:before="0" w:lineRule="auto" w:line="276"/>
              <w:jc w:val="left"/>
            </w:pPr>
            <w:r>
              <w:rPr>
                <w:rFonts w:ascii="Times New Roman" w:hAnsi="Times New Roman" w:cs="Times New Roman" w:eastAsia="Times New Roman"/>
                <w:b w:val="false"/>
                <w:sz w:val="26"/>
              </w:rPr>
              <w:t xml:space="preserve">Lệ phí : Miễn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2026-05-20T08:06:33Z</dcterms:created>
  <dc:creator>Apache POI</dc:creator>
</cp:coreProperties>
</file>