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sinh nộp hồ sơ đăng ký lại khai sinh tại Trung tâm Phục vụ hành chính công có thẩm quyền; nộp lệ phí nếu thuộc trường hợp phải nộp lệ phí đăng ký lại khai sinh; nộp phí cấp bản sao Giấy khai sinh nếu có yêu cầu cấp bản sao Giấy khai sinh.
- Nếu lựa chọn hình thức nộp hồ sơ trực tuyến, người có yêu cầu đăng ký lại khai sinh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lại khai sinh trực tuyến cung cấp thông tin theo biểu mẫu điện tử tương tác đăng ký lại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Nếu người yêu cầu đăng ký lại khai sinh không bổ sung, hoàn thiện được hồ sơ thì báo cáo Lãnh đạo Trung tâm Phục vụ hành chính công có văn bản từ chối giải quyết yêu cầu đăng ký lại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việc đăng ký lại khai sinh được thực hiện tại Ủy ban nhân dân cấp xã không phải nơi đăng ký khai sinh trước đây thì công chức tư pháp - hộ tịch báo cáo Chủ tịch Ủy ban nhân dân cấp xã có văn bản đề nghị Ủy ban nhân dân cấp xã nơi đăng ký khai sinh trước đây kiểm tra, xác minh về việc lưu giữ sổ hộ tịch.
Sau khi nhận được văn bản đề nghị, Ủy ban nhân dân nơi đã đăng ký khai sinh trước đây tiến hành kiểm tra, xác minh và trả lời bằng văn bản về việc còn lưu giữ hoặc không lưu giữ được sổ hộ tịch.
Trường hợp giấy tờ của người yêu cầu đăng ký lại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lại khai sinh lập văn bản cam đoan về thông tin của cha, mẹ và xác định nội dung khai sinh theo văn bản cam đoan.
Sau khi nhận được kết quả xác minh về việc không còn lưu giữ được Sổ hộ tịch tại nơi đã đăng ký khai sinh hoặc sau thời hạn 20 ngày kể từ ngày gửi văn bản yêu cầu xác minh mà không nhận được văn bản trả lời, nếu thấy việc đăng ký lại khai sinh chính xác, đúng quy định pháp luật, hồ sơ đầy đủ, hợp lệ, đúng quy định, trường hợp tiếp nhận hồ sơ đăng ký lại khai sinh theo hình thức trực tiếp, thì công chức tư pháp - hộ tịch thực hiện việc ghi vào Sổ đăng ký khai sinh, cập nhật thông tin đăng ký lại khai sinh và lưu chính thức trên Phần mềm đăng ký, quản lý hộ tịch điện tử dùng chung.
Trường hợp tiếp nhận hồ sơ đăng ký lại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khai sinh, cập nhật thông tin đăng ký khai sinh và lưu chính thức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khai sinh (nếu có yêu cầu):)</w:t>
            </w:r>
          </w:p>
          <w:p>
            <w:pPr>
              <w:spacing w:after="0" w:before="0" w:lineRule="auto" w:line="276"/>
              <w:jc w:val="left"/>
            </w:pPr>
            <w:r>
              <w:rPr>
                <w:rFonts w:ascii="Times New Roman" w:hAnsi="Times New Roman" w:cs="Times New Roman" w:eastAsia="Times New Roman"/>
                <w:b w:val="false"/>
                <w:sz w:val="26"/>
              </w:rPr>
              <w:t>Lệ phí : 10.000 Đồng</w:t>
              <w:t xml:space="preserve"> (- Miễn lệ phí cho người thuộc gia đình có công với cách mạng; người cao tuổi; trẻ em;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đăng ký lại khai sinh trực tiếp thực hiện hoặc ủy quyền cho người khác thực hiện việc đăng ký lại khai sinh;
- Người thực hiện đăng ký lại khai sinh có thể trực tiếp nộp hồ sơ tại Ủy ban nhân dân cấp xã có thẩm quyền hoặc gửi hồ sơ qua hệ thống bưu chính hoặc gửi hồ sơ theo hệ thống đăng ký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Phí :  Đồng</w:t>
              <w:t xml:space="preserve"> (Miễn phí, lệ phí khi thực hiện dịch vụ công trực tuyến)</w:t>
            </w:r>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khaisinh (nếu có yêu cầu):)</w:t>
            </w:r>
          </w:p>
          <w:p>
            <w:pPr>
              <w:spacing w:after="0" w:before="0" w:lineRule="auto" w:line="276"/>
              <w:jc w:val="left"/>
            </w:pPr>
            <w:r>
              <w:rPr>
                <w:rFonts w:ascii="Times New Roman" w:hAnsi="Times New Roman" w:cs="Times New Roman" w:eastAsia="Times New Roman"/>
                <w:b w:val="false"/>
                <w:sz w:val="26"/>
              </w:rPr>
              <w:t xml:space="preserve">Lệ phí : Miễn </w:t>
              <w:t xml:space="preserve"> (- Miễn lệ phí cho người thuộc gia đình có công với cách mạng; người cao tuổi; trẻ em; người thuộc hộ nghèo; người khuyết tật; đồng bào dân tộc thiểu số ở các xã, thôn, bản có điều kiện kinh tế - xã hội đặc biệt khó khăn. miễn phí khi thực hiện dịch vụ công trực tuyến.)</w:t>
            </w:r>
          </w:p>
        </w:tc>
        <w:tc>
          <w:p/>
          <w:p>
            <w:pPr>
              <w:spacing w:after="0" w:before="0" w:lineRule="auto" w:line="276"/>
              <w:jc w:val="left"/>
            </w:pPr>
            <w:r>
              <w:rPr>
                <w:rFonts w:ascii="Times New Roman" w:hAnsi="Times New Roman" w:cs="Times New Roman" w:eastAsia="Times New Roman"/>
                <w:b w:val="false"/>
                <w:sz w:val="26"/>
              </w:rPr>
              <w:t>- Người có yêu cầu đăng ký lại khai sinh trực tiếp thực hiện hoặc ủy quyền cho người khác thực hiện việc đăng ký lại khai sinh;
- Người thực hiện đăng ký lại khai sinh có thể trực tiếp nộp hồ sơ tại Ủy ban nhân dân cấp xã có thẩm quyền hoặc gửi hồ sơ qua hệ thống bưu chính hoặc gửi hồ sơ theo hệ thống đăng ký trực tuyến.
-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khai sinh (nếu có yêu cầu):)</w:t>
            </w:r>
          </w:p>
          <w:p>
            <w:pPr>
              <w:spacing w:after="0" w:before="0" w:lineRule="auto" w:line="276"/>
              <w:jc w:val="left"/>
            </w:pPr>
            <w:r>
              <w:rPr>
                <w:rFonts w:ascii="Times New Roman" w:hAnsi="Times New Roman" w:cs="Times New Roman" w:eastAsia="Times New Roman"/>
                <w:b w:val="false"/>
                <w:sz w:val="26"/>
              </w:rPr>
              <w:t>Lệ phí : 10.000đ Đồng</w:t>
              <w:t xml:space="preserve"> (- Miễn lệ phí cho người thuộc gia đình có công với cách mạng; người cao tuổi; trẻ em;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đăng ký lại khai sinh trực tiếp thực hiện hoặc ủy quyền cho người khác thực hiện việc đăng ký lại khai sinh;
- Người thực hiện đăng ký lại khai sinh có thể trực tiếp nộp hồ sơ tại Ủy ban nhân dân cấp xã có thẩm quyền hoặc gửi hồ sơ qua hệ thống bưu chính hoặc gửi hồ sơ theo hệ thống đăng ký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Sổ hộ khẩu, Sổ tạm trú,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quan đăng ký hộ tịch khai thác được những thông tin này thông qua kết nối với Cơ sở dữ liệu hộ tịch điện tử, Cơ sở dữ liệu quốc gia về dân cư, cơ sở dữ liệu về cán bộ, công chức, viên chức thì người yêu cầu không phải nộp văn bản xác nhận của Thủ trưởng cơ quan,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 trong đó có cam đoan các thông tin cung cấp là đúng sự thật, không còn bản chính Giấy khai sinh, đã nộp đủ các giấy tờ hiện có và chịu hoàn toàn trách nhiệm trước pháp luật về nội dung cam đoan của mình (do người yêu cầu cung cấp thông tin theo hướng dẫn trên Cổng dịch vụ công nếu người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thuộc UBND cấp xã . - Địa chỉ trực tuyến: Cổng Dịch vụ công quốc gia tại địa chỉ: https://dichvucong.gov.vn.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khai sinh đã được đăng ký tại cơ quan có thẩm quyền của Việt Nam trước ngày 01/01/2016 nhưng Sổ đăng ký khai sinh và bản chính Giấy khai sinh đều bị mất.
- Người có yêu cầu còn sống tại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2026-05-14T15:49:16Z</dcterms:created>
  <dc:creator>Apache POI</dc:creator>
</cp:coreProperties>
</file>