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có yêu cầu đăng ký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khai sinh trực tuyến cung cấp thông tin theo biểu mẫu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10.000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sinh (nếu có yêu cầu))</w:t>
            </w:r>
          </w:p>
        </w:tc>
        <w:tc>
          <w:p/>
          <w:p>
            <w:pPr>
              <w:spacing w:after="0" w:before="0" w:lineRule="auto" w:line="276"/>
              <w:jc w:val="left"/>
            </w:pPr>
            <w:r>
              <w:rPr>
                <w:rFonts w:ascii="Times New Roman" w:hAnsi="Times New Roman" w:cs="Times New Roman" w:eastAsia="Times New Roman"/>
                <w:b w:val="false"/>
                <w:sz w:val="26"/>
              </w:rPr>
              <w:t>- Người có yêu cầu đăng ký khai sinh trực tiếp thực hiện hoặc ủy quyền cho người khác thực hiện việc đăng ký khai sinh;
- Người thực hiện việc đăng ký khai sinh có thể trực tiếp nộp hồ sơ tại Ủy ban nhân dân cấp xã có thẩm quyền hoặc gửi hồ sơ qua hệ thống bưu chính hoặc gửi qua hệ thống đăng ký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sinh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phí, lệ phí khi thực hiện dịch vụ công trực tuyến)</w:t>
            </w:r>
          </w:p>
        </w:tc>
        <w:tc>
          <w:p/>
          <w:p>
            <w:pPr>
              <w:spacing w:after="0" w:before="0" w:lineRule="auto" w:line="276"/>
              <w:jc w:val="left"/>
            </w:pPr>
            <w:r>
              <w:rPr>
                <w:rFonts w:ascii="Times New Roman" w:hAnsi="Times New Roman" w:cs="Times New Roman" w:eastAsia="Times New Roman"/>
                <w:b w:val="false"/>
                <w:sz w:val="26"/>
              </w:rPr>
              <w:t>- Người có yêu cầu đăng ký khai sinh trực tiếp thực hiện hoặc ủy quyền cho người khác thực hiện việc đăng ký khai sinh;
- Người thực hiện việc đăng ký khai sinh có thể trực tiếp nộp hồ sơ tại Ủy ban nhân dân cấp xã có thẩm quyền hoặc gửi hồ sơ qua hệ thống bưu chính hoặc gửi qua hệ thống đăng ký trực tuyến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sinh (nếu có yêu cầu))</w:t>
            </w:r>
          </w:p>
          <w:p>
            <w:pPr>
              <w:spacing w:after="0" w:before="0" w:lineRule="auto" w:line="276"/>
              <w:jc w:val="left"/>
            </w:pPr>
            <w:r>
              <w:rPr>
                <w:rFonts w:ascii="Times New Roman" w:hAnsi="Times New Roman" w:cs="Times New Roman" w:eastAsia="Times New Roman"/>
                <w:b w:val="false"/>
                <w:sz w:val="26"/>
              </w:rPr>
              <w:t>Lệ phí : 10.000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khai sinh trực tiếp thực hiện hoặc ủy quyền cho người khác thực hiện việc đăng ký khai sinh;
- Người thực hiện việc đăng ký khai sinh có thể trực tiếp nộp hồ sơ tại Ủy ban nhân dân cấp xã có thẩm quyền hoặc gửi hồ sơ qua hệ thống bưu chính hoặc gửi qua hệ thống đăng ký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 - Địa chỉ trực tuyến: Cổng Dịch vụ công quốc gia tại địa chỉ: https://dichvucong.gov.vn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2026-05-20T08:01:49Z</dcterms:created>
  <dc:creator>Apache POI</dc:creator>
</cp:coreProperties>
</file>