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(nhập khẩu chất phóng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Bước1: Tổ chức, cá nhân nhập khẩu chất phóng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cấp giấy phép tiến hành công việc bức xạ (nhập khẩu chất phóng xạ). + Trong trường hợp không cấp giấy phép,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an toàn: Nguồn phóng xạ thuộc nhóm 1)</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an toàn: Nguồn phóng xạ thuộc nhóm 2. 1.000.000 đồng)</w:t>
            </w:r>
          </w:p>
          <w:p>
            <w:pPr>
              <w:spacing w:after="0" w:before="0" w:lineRule="auto" w:line="276"/>
              <w:jc w:val="left"/>
            </w:pPr>
            <w:r>
              <w:rPr>
                <w:rFonts w:ascii="Times New Roman" w:hAnsi="Times New Roman" w:cs="Times New Roman" w:eastAsia="Times New Roman"/>
                <w:b w:val="false"/>
                <w:sz w:val="26"/>
              </w:rPr>
              <w:t>Phí : 5000000 Đồng</w:t>
              <w:t xml:space="preserve"> (5.000.000 đồng/1 nguồn hoặc 1 lô nguồn để sử dụng trong 1 thiết bị)</w:t>
            </w:r>
          </w:p>
          <w:p>
            <w:pPr>
              <w:spacing w:after="0" w:before="0" w:lineRule="auto" w:line="276"/>
              <w:jc w:val="left"/>
            </w:pPr>
            <w:r>
              <w:rPr>
                <w:rFonts w:ascii="Times New Roman" w:hAnsi="Times New Roman" w:cs="Times New Roman" w:eastAsia="Times New Roman"/>
                <w:b w:val="false"/>
                <w:sz w:val="26"/>
              </w:rPr>
              <w:t>Lệ phí : 100000 Đồng</w:t>
              <w:t xml:space="preserve"> (Lệ phí cấp phép)</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 500.000 Đồng (Phí thẩm định an toàn: Nguồn phóng xạ thuộc nhóm 1) Phí : 1000000 Đồng (Phí thẩm định an toàn: Nguồn phóng xạ thuộc nhóm 2. 1.000.000 đồng) Phí : 5000000 Đồng (5.000.000 đồng/1 nguồn hoặc 1 lô nguồn để sử dụng trong 1 thiết bị))</w:t>
            </w:r>
          </w:p>
          <w:p>
            <w:pPr>
              <w:spacing w:after="0" w:before="0" w:lineRule="auto" w:line="276"/>
              <w:jc w:val="left"/>
            </w:pPr>
            <w:r>
              <w:rPr>
                <w:rFonts w:ascii="Times New Roman" w:hAnsi="Times New Roman" w:cs="Times New Roman" w:eastAsia="Times New Roman"/>
                <w:b w:val="false"/>
                <w:sz w:val="26"/>
              </w:rPr>
              <w:t>Lệ phí : 100000 Đồng</w:t>
              <w:t xml:space="preserve"> (Lệ phí cấp phép)</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p>
            <w:pPr>
              <w:spacing w:after="0" w:before="0" w:lineRule="auto" w:line="276"/>
              <w:jc w:val="left"/>
            </w:pPr>
            <w:r>
              <w:rPr>
                <w:rFonts w:ascii="Times New Roman" w:hAnsi="Times New Roman" w:cs="Times New Roman" w:eastAsia="Times New Roman"/>
                <w:b w:val="false"/>
                <w:sz w:val="26"/>
              </w:rPr>
              <w:t>Bao cao danh gia an toan.doc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nguồn phóng xạ kín, nguồn phóng xạ hở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mua bán hoặc văn bản thỏa thuận chuyển giao, tiếp nhận nguồn phóng xạ giữa tổ chức, cá nhân nhập khẩu phía Việt Nam với tổ chức, cá nhân xuất khẩu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ủy thác nhập khẩu giữa tổ chức, cá nhân ủy thác và tổ chức, cá nhân nhận ủy thác trong trường hợp nhập khẩu ủy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nguồn phóng xạ hở</w:t>
            </w:r>
          </w:p>
        </w:tc>
        <w:tc>
          <w:p/>
          <w:p>
            <w:pPr>
              <w:spacing w:after="0" w:before="0" w:lineRule="auto" w:line="276"/>
              <w:jc w:val="left"/>
            </w:pPr>
            <w:r>
              <w:rPr>
                <w:rFonts w:ascii="Times New Roman" w:hAnsi="Times New Roman" w:cs="Times New Roman" w:eastAsia="Times New Roman"/>
                <w:b w:val="false"/>
                <w:sz w:val="26"/>
              </w:rPr>
              <w:t>phiếu khai báo nguồn phóng xạ hở.docx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nguồn phóng xạ kín</w:t>
            </w:r>
          </w:p>
        </w:tc>
        <w:tc>
          <w:p/>
          <w:p>
            <w:pPr>
              <w:spacing w:after="0" w:before="0" w:lineRule="auto" w:line="276"/>
              <w:jc w:val="left"/>
            </w:pPr>
            <w:r>
              <w:rPr>
                <w:rFonts w:ascii="Times New Roman" w:hAnsi="Times New Roman" w:cs="Times New Roman" w:eastAsia="Times New Roman"/>
                <w:b w:val="false"/>
                <w:sz w:val="26"/>
              </w:rPr>
              <w:t>Phiếu khai báo nguồn phóng xạ kín.docx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(nhập khẩu chất phóng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	</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(nhập khẩu chất phóng xạ)</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2026-05-12T19:29:12Z</dcterms:created>
  <dc:creator>Apache POI</dc:creator>
</cp:coreProperties>
</file>