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sửa đổi Giấy chứng nhận đăng ký hoạt động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hồ sơ không đầy đủ theo quy định, trong thời hạn 05 ngày, kể từ ngày nhận được hồ sơ đăng ký, cơ quan tiếp nhận hồ sơ thông báo bằng văn bản yêu cầu tổ chức chứng nhận sửa đổi, bổ sung hồ sơ;
b) Trường hợp hồ sơ đầy đủ và hợp lệ, trong thời hạn 10 ngày làm việc, kể từ khi nhận được hồ sơ, Ủy ban nhân dân tỉnh/thành phố chịu trách nhiệm cấp Giấy chứng nhận cho tổ chức chứng nhận theo Mẫu số 10 tại Phụ lục ban hành kèm theo Nghị định số 154/2018/NĐ-CP của Chính phủ 
c) Thời hạn hiệu lực của Giấy chứng nhận ghi theo thời hạn hiệu lực của Giấy chứng nhận đăng ký hoạt động chứng nhận đã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chứng nhận lập 01 bộ hồ sơ theo quy định tại Điều 18 Nghị định số 107/2016/NĐ-CP của Chính phủ được sửa đổi, bổ sung bởi Nghị định số 154/2018/NĐ-CP của Chính phủ và nộp theo một trong các hình thức sau:
1. Trường hợp nộp hồ sơ trực tiếp tại trụ sở cơ quan tiếp nhận hồ sơ, bản sao các chứng chỉ, tài liệu quy định tại Điều 18 Nghị định số 107/2016/NĐ-CP của Chính phủ được sửa đổi, bổ sung bởi Nghị định số 154/2018/NĐ-CP của Chính phủ chưa được chứng thực thì phải có bản chính để đối chiếu.
2. Trường hợp hồ sơ được gửi qua bưu điện, tổ chức giám định phải nộp bản sao đã được chứng thực các chứng chỉ, tài liệu quy định tại các Điều 18 Nghị định số 107/2016/NĐ-CP của Chính phủ được sửa đổi, bổ sung bởi Nghị định số 154/2018/NĐ-CP của Chính phủ.
3. Trường hợp nộp hồ sơ qua Cổng thông tin điện tử của cơ quan tiếp nhận hồ sơ, thực hiện theo hình thức dịch vụ công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chứng nhận lập 01 bộ hồ sơ theo quy định tại Điều 18 Nghị định số 107/2016/NĐ-CP của Chính phủ được sửa đổi, bổ sung bởi Nghị định số 154/2018/NĐ-CP của Chính phủ và nộp theo một trong các hình thức sau:
1. Trường hợp nộp hồ sơ trực tiếp tại trụ sở cơ quan tiếp nhận hồ sơ, bản sao các chứng chỉ, tài liệu quy định tại Điều 18 Nghị định số 107/2016/NĐ-CP của Chính phủ được sửa đổi, bổ sung bởi Nghị định số 154/2018/NĐ-CP của Chính phủ chưa được chứng thực thì phải có bản chính để đối chiếu.
2. Trường hợp hồ sơ được gửi qua bưu điện, tổ chức giám định phải nộp bản sao đã được chứng thực các chứng chỉ, tài liệu quy định tại các Điều 18 Nghị định số 107/2016/NĐ-CP của Chính phủ được sửa đổi, bổ sung bởi Nghị định số 154/2018/NĐ-CP của Chính phủ.
3. Trường hợp nộp hồ sơ qua Cổng thông tin điện tử của cơ quan tiếp nhận hồ sơ, thực hiện theo hình thức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chứng nhận lập 01 bộ hồ sơ theo quy định tại Điều 18 Nghị định số 107/2016/NĐ-CP của Chính phủ được sửa đổi, bổ sung bởi Nghị định số 154/2018/NĐ-CP của Chính phủ và nộp theo một trong các hình thức sau:
1. Trường hợp nộp hồ sơ trực tiếp tại trụ sở cơ quan tiếp nhận hồ sơ, bản sao các chứng chỉ, tài liệu quy định tại Điều 18 Nghị định số 107/2016/NĐ-CP của Chính phủ được sửa đổi, bổ sung bởi Nghị định số 154/2018/NĐ-CP của Chính phủ chưa được chứng thực thì phải có bản chính để đối chiếu.
2. Trường hợp hồ sơ được gửi qua bưu điện, tổ chức giám định phải nộp bản sao đã được chứng thực các chứng chỉ, tài liệu quy định tại các Điều 18 Nghị định số 107/2016/NĐ-CP của Chính phủ được sửa đổi, bổ sung bởi Nghị định số 154/2018/NĐ-CP của Chính phủ.
3. Trường hợp nộp hồ sơ qua Cổng thông tin điện tử của cơ quan tiếp nhận hồ sơ, thực hiện theo hình thức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bổ sung, sửa đổi hoạt động chứng nhận theo Mẫu số 05 tại Phụ lục ban hành kèm theo Nghị định số 154/2018/NĐ-CP của Chính phủ;</w:t>
            </w:r>
          </w:p>
        </w:tc>
        <w:tc>
          <w:p/>
          <w:p>
            <w:pPr>
              <w:spacing w:after="0" w:before="0" w:lineRule="auto" w:line="276"/>
              <w:jc w:val="left"/>
            </w:pPr>
            <w:r>
              <w:rPr>
                <w:rFonts w:ascii="Times New Roman" w:hAnsi="Times New Roman" w:cs="Times New Roman" w:eastAsia="Times New Roman"/>
                <w:b w:val="false"/>
                <w:sz w:val="26"/>
              </w:rPr>
              <w:t>Mus05TINH.docx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Danh sách bổ sung, sửa đổi chuyên gia đánh giá theo Mẫu số 02 tại Phụ lục ban hành kèm theo Nghị định số 154/2018/NĐ-CP của Chính phủ và các chứng chỉ, tài liệu liên quan đối với mỗi chuyên gia gồm: Bản sao Quyết định tuyển dụng hoặc Hợp đồng lao động; bản sao các bằng cấp, chứng chỉ theo quy định tại khoản 3 Điều 17 Nghị định số 107/2016/NĐ-CP của Chính phủ được sửa đổi, bổ sung bởi Nghị định số 154/2018/NĐ-CP của Chính phủ; tóm tắt quá trình công tác, kinh nghiệm hoạt động đánh giá theo Mẫu số 03 tại Phụ lục ban hành kèm theo Nghị định số 107/2016/NĐ-CP của Chính phủ được sửa đổi, bổ sung bởi Nghị định số 154/2018/NĐ-CP của Chính phủ và tài liệu chứng minh kinh nghiệm hoạt động đánh giá của chuyên gia đánh giá;</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Tài liệu chứng minh năng lực hoạt động chứng nhận bổ sung, sửa đổi đáp ứng các yêu cầu quy định tại khoản 2 Điều 17 Nghị định số 107/2016/NĐ-CP của Chính phủ được sửa đổi, bổ sung bởi Nghị định số 154/2018/NĐ-CP của Chính phủ, cụ thể như sau: Trường hợp tổ chức chứng nhận đã được tổ chức công nhận quy định tại Điều 21 Nghị định số 107/2016/NĐ-CP của Chính phủ được sửa đổi, bổ sung bởi Nghị định số 154/2018/NĐ-CP của Chính phủ hoặc tổ chức công nhận quy định tại Điều 25 Nghị định số 107/2016/NĐ-CP của Chính phủ được sửa đổi, bổ sung bởi Nghị định số 154/2018/NĐ-CP của Chính phủ công nhận hoạt động chứng nhận, tổ chức chứng nhận nộp bản sao Chứng chỉ công nhận kèm theo phạm vi được công nhận. Trường hợp tổ chức chứng nhận đã được tổ chức công nhận quy định tại Điều 21 Nghị định số 107/2016/NĐ-CP của Chính phủ được sửa đổi, bổ sung bởi Nghị định số 154/2018/NĐ-CP của Chính phủ hoặc tổ chức công nhận nước ngoài quy định tại Điều 25 Nghị định số 107/2016/NĐ-CP của Chính phủ được sửa đổi, bổ sung bởi Nghị định số 154/2018/NĐ-CP của Chính phủ công nhận nhưng có phạm vi đăng ký hoạt động rộng hơn phạm vi được công nhận, tổ chức chứng nhận nộp bản sao Chứng chỉ công nhận kèm theo phạm vi được công nhận và các tài liệu, quy trình chứng nhận, các tài liệu khác liên quan để chứng minh năng lực hoạt động phù hợp với các yêu cầu của tiêu chuẩn tương ứng quy định tại khoản 2 Điều 17 Nghị định số 107/2016/NĐ-CP của Chính phủ được sửa đổi, bổ sung bởi Nghị định số 154/2018/NĐ-CP của Chính phủ đối với phạm vi chưa được công nhận. Trường hợp tổ chức chứng nhận chưa được công nhận, tổ chức chứng nhận nộp các tài liệu, quy trình đánh giá và các tài liệu khác liên quan để chứng minh năng lực hoạt động phù hợp với các yêu cầu của tiêu chuẩn tương ứng quy định tại khoản 2 Điều 17 Nghị định số 107/2016/NĐ-CP của Chính phủ được sửa đổi, bổ sung bởi Nghị định số 154/2018/NĐ-CP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sửa đổi, bổ sung đăng ký hoạt động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107/2016/NĐ-CP</w:t>
            </w:r>
          </w:p>
        </w:tc>
        <w:tc>
          <w:p/>
          <w:p>
            <w:pPr>
              <w:spacing w:after="0" w:before="0" w:lineRule="auto" w:line="276"/>
              <w:jc w:val="left"/>
            </w:pPr>
            <w:r>
              <w:rPr>
                <w:rFonts w:ascii="Times New Roman" w:hAnsi="Times New Roman" w:cs="Times New Roman" w:eastAsia="Times New Roman"/>
                <w:b w:val="false"/>
                <w:sz w:val="26"/>
              </w:rPr>
              <w:t>Nghị định Quy định về điều kiện kinh doanh dịch vụ đánh giá sự phù hợp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đăng ký hoạt động chứng nhận còn hiệu lực;
Phải có ít nhất 02 chuyên gia chính thức của tổ chức (viên chức hoặc lao động ký hợp đồng có thời hạn từ 12 tháng trở lên hoặc lao động ký hợp đồng không xác định thời hạn) tương ứng với mỗi lĩnh vực chứng nhận đăng ký bổ sung, đáp ứng các điều kiện quy định tại Nghị định số 107/2016/NĐ-CP của Chính phủ được sửa đổi, bổ sung bởi Nghị định số 154/2018/NĐ-CP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2026-05-24T16:05:25Z</dcterms:created>
  <dc:creator>Apache POI</dc:creator>
</cp:coreProperties>
</file>