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là người chưa thành niên không có nơi cư trú ổn định bị áp dụng biện pháp giáo dục tại xã, phường, thị trấn vào cơ sở trợ giúp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Trưởng Công an xã lập hồ sơ đề nghị Chủ tịch UBND cấp xã xem xét, quyết định áp dụng biện pháp giáo dục tại xã, phường, thị trấn đối với đối tượng;
+ Đối tượng hoặc người giám hộ có đơn đề nghị gửi trực tiếp đến UBND cấp xã có thẩm quyền.</w:t>
      </w:r>
    </w:p>
    <w:p>
      <w:pPr>
        <w:spacing w:after="0" w:before="0" w:lineRule="auto" w:line="276"/>
        <w:jc w:val="both"/>
      </w:pPr>
      <w:r>
        <w:rPr>
          <w:rFonts w:ascii="Times New Roman" w:hAnsi="Times New Roman" w:cs="Times New Roman" w:eastAsia="Times New Roman"/>
          <w:b w:val="false"/>
          <w:sz w:val="26"/>
        </w:rPr>
        <w:t>Bước 2: Trong thời gian 01 ngày làm việc, Chủ tịch UBND cấp xã có văn bản đề nghị Phòng Lao động - Thương binh và Xã hội thực hiện thủ tục tiếp nhận đối tượng vào cơ sở.</w:t>
      </w:r>
    </w:p>
    <w:p>
      <w:pPr>
        <w:spacing w:after="0" w:before="0" w:lineRule="auto" w:line="276"/>
        <w:jc w:val="both"/>
      </w:pPr>
      <w:r>
        <w:rPr>
          <w:rFonts w:ascii="Times New Roman" w:hAnsi="Times New Roman" w:cs="Times New Roman" w:eastAsia="Times New Roman"/>
          <w:b w:val="false"/>
          <w:sz w:val="26"/>
        </w:rPr>
        <w:t>Bước 3:
+ Trong thời hạn 01 ngày làm việc kể từ khi nhân được hồ sơ đầy đủ, Phòng Lao động - Thương binh và Xã hội có trách nhiệm thẩm định hồ sơ, trình Chủ tịch UBND cấp huyện quyết định việc tiếp nhận đối tượng vào cơ sở thuộc thẩm quyền quản lý hoặc có văn bản đề nghị Sở Lao động - Thương binh và Xã hội quyết định đối tượng vào cơ sở.
+ Trong thời hạn 01 ngày làm việc kể từ khi nhận được đầy đủ hồ sơ, Gi ám đốc Sở Lao động - Thương binh và Xã hội quyết định việc tiếp nhận đối tượng vào cơ sở thuộc thẩm quyền quản lý.
Trường hợp đối tượng không được tiếp nhận vào cơ sở thì cơ quan tiếp nhận hồ sơ của đối tượng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4: Chủ tịch UBND cấp xã tổ chức đưa và bàn giao đối tượng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tiếp nhận đối tượng vào cơ sở (theo mẫu).</w:t>
            </w:r>
          </w:p>
        </w:tc>
        <w:tc>
          <w:p/>
          <w:p>
            <w:pPr>
              <w:spacing w:after="0" w:before="0" w:lineRule="auto" w:line="276"/>
              <w:jc w:val="left"/>
            </w:pPr>
            <w:r>
              <w:rPr>
                <w:rFonts w:ascii="Times New Roman" w:hAnsi="Times New Roman" w:cs="Times New Roman" w:eastAsia="Times New Roman"/>
                <w:b w:val="false"/>
                <w:sz w:val="26"/>
              </w:rPr>
              <w:t>Mẫu số 01 - TT 55.2015.docx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huyện, quận, thành phố trực thuộc tỉnh, thị xã., Ủy ban Nhân dân xã, phường, thị trấn., 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vào cơ sở của Chủ tịch UBND cấp huyện/ Giám đốc 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55/2015/TT-BLĐTBXH</w:t>
            </w:r>
          </w:p>
        </w:tc>
        <w:tc>
          <w:p/>
          <w:p>
            <w:pPr>
              <w:spacing w:after="0" w:before="0" w:lineRule="auto" w:line="276"/>
              <w:jc w:val="left"/>
            </w:pPr>
            <w:r>
              <w:rPr>
                <w:rFonts w:ascii="Times New Roman" w:hAnsi="Times New Roman" w:cs="Times New Roman" w:eastAsia="Times New Roman"/>
                <w:b w:val="false"/>
                <w:sz w:val="26"/>
              </w:rPr>
              <w:t>Thông tư 55/2015/TT-BLĐTBXH - Hướng dẫn việc tiếp nhận, quản lý và giáo dục người chưa thành niên không có nơi cư trú ổn định bị áp dụng biện pháp giáo dục tại xã, phường, thị trấn tại các cơ sở trợ giúp trẻ em</w:t>
            </w:r>
          </w:p>
        </w:tc>
        <w:tc>
          <w:p/>
          <w:p>
            <w:pPr>
              <w:spacing w:after="0" w:before="0" w:lineRule="auto" w:line="276"/>
              <w:jc w:val="left"/>
            </w:pPr>
            <w:r>
              <w:rPr>
                <w:rFonts w:ascii="Times New Roman" w:hAnsi="Times New Roman" w:cs="Times New Roman" w:eastAsia="Times New Roman"/>
                <w:b w:val="false"/>
                <w:sz w:val="26"/>
              </w:rPr>
              <w:t>16-12-2015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chưa thành niên chưa có nơi cư trú ổn định là đối tượng áp dụng biện pháp giáo dục tại xã, phường, thị trấn theo quy định nhưng đã có quyết định không bị áp dụng biện pháp giáo dục tại xã, phường, thị trấn của Chủ tịch UBND cấp xã có thẩm quyền hoặc đã chấp hành xong biện pháp giáo dục tại xã, phường, thị trấn có nguyện vọng ở lại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2026-05-09T02:37:30Z</dcterms:created>
  <dc:creator>Apache POI</dc:creator>
</cp:coreProperties>
</file>