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2.001998.000.00.00.H19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518/QĐ-UBND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chứng nhận cơ sở đủ Điều kiện kinh doanh dịch vụ đào tạo thuyền viên, người lái phương tiện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Đối với trường hợp cấp lại khi Giấy chứng nhận bị mất, bị hỏng: Cơ sở đào tạo có văn bản đề nghị cấp lại Giấy chứng nhận theo mẫu, gửi trực tiếp hoặc bằng các hình thức phù hợp khác đến Ủy ban nhân dân cấp tỉnh (đối với cơ sở từ loại 3 trở lên) hoặc Sở Xây dựng (đối với cơ sở loại 4).
- Đối với trường hợp cấp lại Giấy chứng nhận khi thay đổi địa chỉ hoặc loại cơ sở đào tạo: Cơ sở đào tạo có nhu cầu đề nghị cấp lại Giấy chứng nhận nộp 01 bộ hồ sơ trực tiếp hoặc gửi qua dịch vụ bưu chính hoặc bằng các hình thức phù hợp khác đến Ủy ban nhân dân cấp tỉnh (đối với cơ sở từ loại 3 trở lên) hoặc Sở Xây dựng (đối với cơ sở loại 4).
Giải quyết TTHC: Đối với trường hợp cấp lại khi Giấy chứng nhận bị mất, bị hỏng
Trong thời hạn 05 ngày làm việc kể từ ngày nhận được văn bản đề nghị của cơ sở đào tạo, Ủy ban nhân dân cấp tỉnh (đối với cơ sở từ loại 3 trở lên) hoặc Sở Xây dựng (đối với cơ sở loại 4) cấp lại Giấy chứng nhận cho cơ sở đào tạo.
Giải quyết TTHC: Đối với trường hợp cấp lại Giấy chứng nhận khi thay đổi địa chỉ hoặc loại cơ sở đào tạo
Trường hợp hồ sơ chưa hợp lệ, trong thời hạn 02 ngày làm việc, kể từ ngày nhận được hồ sơ, Ủy ban nhân dân cấp tỉnh (đối với cơ sở từ loại 3 trở lên) hoặc Sở Xây dựng (đối với cơ sở loại 4) phải có văn bản thông báo và hướng dẫn hoàn thiện hồ sơ theo quy định tại Nghị định này.
Ủy ban nhân dân cấp tỉnh (đối với cơ sở từ loại 3 trở lên) hoặc Sở Xây dựng (đối với cơ sở loại 4) tổ chức kiểm tra thực tế cơ sở đào tạo, lập biên bản kiểm tra. Sau khi kết thúc kiểm tra, nếu đáp ứng đủ điều kiện, trong thời hạn không quá 05 ngày làm việc kể từ ngày nhận được hồ sơ hợp lệ, Ủy ban nhân dân cấp tỉnh (đối với cơ sở từ loại 3 trở lên) hoặc Sở Xây dựng (đối với cơ sở loại 4) cấp Giấy chứng nhận cho cơ sở đào tạo; trường hợp không cấp Giấy chứng nhận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Đối với trường hợp cấp lại khi Giấy chứng nhận bị mất, bị hỏng: Trong thời hạn 05 ngày làm việc kể từ ngày nhận được văn bản đề nghị của cơ sở đào tạo.
- Đối với trường hợp cấp lại Giấy chứng nhận khi thay đổi địa chỉ hoặc loại cơ sở đào tạo: Trong thời hạn không quá 05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Đối với trường hợp cấp lại khi Giấy chứng nhận bị mất, bị hỏng: Trong thời hạn 05 ngày làm việc kể từ ngày nhận được văn bản đề nghị của cơ sở đào tạo.
- Đối với trường hợp cấp lại Giấy chứng nhận khi thay đổi địa chỉ hoặc loại cơ sở đào tạo: Trong thời hạn không quá 05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Đối với trường hợp cấp lại khi Giấy chứng nhận bị mất, bị hỏng: Trong thời hạn 05 ngày làm việc kể từ ngày nhận được văn bản đề nghị của cơ sở đào tạo.
- Đối với trường hợp cấp lại Giấy chứng nhận khi thay đổi địa chỉ hoặc loại cơ sở đào tạo: Trong thời hạn không quá 05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Đối với trường hợp cấp lại Giấy chứng nhận khi thay đổi địa chỉ hoặc loại cơ sở đào tạo: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tờ khai của cơ sở đào tạo đề nghị cấp Giấy chứng nhận theo mẫu</w:t>
            </w:r>
          </w:p>
        </w:tc>
        <w:tc>
          <w:p/>
          <w:p>
            <w:pPr>
              <w:spacing w:after="0" w:before="0" w:lineRule="auto" w:line="276"/>
              <w:jc w:val="left"/>
            </w:pPr>
            <w:r>
              <w:rPr>
                <w:rFonts w:ascii="Times New Roman" w:hAnsi="Times New Roman" w:cs="Times New Roman" w:eastAsia="Times New Roman"/>
                <w:b w:val="false"/>
                <w:sz w:val="26"/>
              </w:rPr>
              <w:t>Tkhaicpli-GCN-CSTTV-NL.docx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bản sao có chứng thực (hoặc bản sao kèm bản chính để đối chiếu) văn bằng, chứng chỉ của giáo viên và hợp đồng của giáo viên (hợp đồng làm việc hoặc hợp đồng lao động hoặc hợp đồng thỉnh giảng hoặc hình thức hợp đồng phù hợp khác theo quy định của pháp luật) (chỉ bổ sung những nội dung thay đổi so với lần cấp Giấy chứng nhận gần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01 bản sao có chứng thực (hoặc bản sao kèm bản chính để đối chiếu) các giấy tờ chứng minh quyền sở hữu, sử dụng hoặc hợp đồng thuê phòng học, xưởng thực tập, phương tiện, cầu cảng thủy nội địa, bến thủy nội địa, vùng nước để dạy thực hành; giấy tờ về đăng ký, đăng kiểm phương tiện còn hiệu lực phù hợp với loại, hạng và thời gian đào tạo (chỉ bổ sung những nội dung thay đổi so với lần cấp Giấy chứng nhận gần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cấp lại khi Giấy chứng nhận bị mất, bị hỏng: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lại Giấy chứng nhận theo mẫu</w:t>
            </w:r>
          </w:p>
        </w:tc>
        <w:tc>
          <w:p/>
          <w:p>
            <w:pPr>
              <w:spacing w:after="0" w:before="0" w:lineRule="auto" w:line="276"/>
              <w:jc w:val="left"/>
            </w:pPr>
            <w:r>
              <w:rPr>
                <w:rFonts w:ascii="Times New Roman" w:hAnsi="Times New Roman" w:cs="Times New Roman" w:eastAsia="Times New Roman"/>
                <w:b w:val="false"/>
                <w:sz w:val="26"/>
              </w:rPr>
              <w:t>tờ khai cấp lại.docx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Thành phố Đồng Nai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trực tiếp hoặc qua dịch vụ bưu chính đến Trung tâm Phục vụ hành chính công tỉnh.  - Nộp trực tuyến qua Cổng DVC quốc gia tại địa chỉ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cơ sở đủ Điều kiện kinh doanh dịch vụ đào tạo thuyền viên, người lái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78/2016/NĐ-CP</w:t>
            </w:r>
          </w:p>
        </w:tc>
        <w:tc>
          <w:p/>
          <w:p>
            <w:pPr>
              <w:spacing w:after="0" w:before="0" w:lineRule="auto" w:line="276"/>
              <w:jc w:val="left"/>
            </w:pPr>
            <w:r>
              <w:rPr>
                <w:rFonts w:ascii="Times New Roman" w:hAnsi="Times New Roman" w:cs="Times New Roman" w:eastAsia="Times New Roman"/>
                <w:b w:val="false"/>
                <w:sz w:val="26"/>
              </w:rPr>
              <w:t>Quy định điều kiện kinh doanh dịch vụ đào tạo thuyền viên, người lái phương tiện thủy nội địa</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128/2018/NĐ-CP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QUY ĐỊNH VỀ ĐIỀU KIỆN ĐẦU TƯ, KINH DOANH TRONG LĨNH VỰC ĐƯỜNG THỦY NỘI ĐỊA</w:t>
            </w:r>
          </w:p>
        </w:tc>
        <w:tc>
          <w:p/>
          <w:p>
            <w:pPr>
              <w:spacing w:after="0" w:before="0" w:lineRule="auto" w:line="276"/>
              <w:jc w:val="left"/>
            </w:pPr>
            <w:r>
              <w:rPr>
                <w:rFonts w:ascii="Times New Roman" w:hAnsi="Times New Roman" w:cs="Times New Roman" w:eastAsia="Times New Roman"/>
                <w:b w:val="false"/>
                <w:sz w:val="26"/>
              </w:rPr>
              <w:t>24-09-2018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54/2022/NĐ-CP</w:t>
            </w:r>
          </w:p>
        </w:tc>
        <w:tc>
          <w:p/>
          <w:p>
            <w:pPr>
              <w:spacing w:after="0" w:before="0" w:lineRule="auto" w:line="276"/>
              <w:jc w:val="left"/>
            </w:pPr>
            <w:r>
              <w:rPr>
                <w:rFonts w:ascii="Times New Roman" w:hAnsi="Times New Roman" w:cs="Times New Roman" w:eastAsia="Times New Roman"/>
                <w:b w:val="false"/>
                <w:sz w:val="26"/>
              </w:rPr>
              <w:t>Nghị định 54/2022/NĐ-CP</w:t>
            </w:r>
          </w:p>
        </w:tc>
        <w:tc>
          <w:p/>
          <w:p>
            <w:pPr>
              <w:spacing w:after="0" w:before="0" w:lineRule="auto" w:line="276"/>
              <w:jc w:val="left"/>
            </w:pPr>
            <w:r>
              <w:rPr>
                <w:rFonts w:ascii="Times New Roman" w:hAnsi="Times New Roman" w:cs="Times New Roman" w:eastAsia="Times New Roman"/>
                <w:b w:val="false"/>
                <w:sz w:val="26"/>
              </w:rPr>
              <w:t>22-08-2022</w:t>
            </w:r>
          </w:p>
        </w:tc>
        <w:tc>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13-01-2026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về phòng học chuyên môn, phòng thi, kiểm tra
Hệ thống phòng học chuyên môn và phòng thi, kiểm tra phải phù hợp với Quy chuẩn kỹ thuật quốc gia về hệ thống phòng học chuyên môn, phòng thi, kiểm tra; xưởng thực hành; khu vực dạy thực hành lái và vận hành máy của cơ sở đào tạo thuyền viên, người lái phương tiện thủy nội địa do Bộ trưởng Bộ Xây dựng ban hành, bao gồm: Phòng học pháp luật về giao thông đường thủy nội địa, phòng học điều khiển phương tiện thủy nội địa, phòng học lý thuyết máy - điện và phòng học thủy nghiệp cơ bản. Phòng thi, kiểm tra có thể được bố trí chung với các phòng học chuyên môn.
b) Xưởng thực hành
Các xưởng thực hành phải phù hợp với Quy chuẩn kỹ thuật quốc gia về hệ thống phòng học chuyên môn, phòng thi, kiểm tra; xưởng thực hành; khu vực dạy thực hành lái và vận hành máy của cơ sở đào tạo thuyền viên, người lái phương tiện thủy nội địa do Bộ trưởng Bộ Xây dựng ban hành, bao gồm: Xưởng thực hành nguội - cơ khí, thực hành máy - điện.
c) Khu vực dạy thực hành lái và vận hành máy
- Khu vực dạy thực hành lái và vận hành máy phải phù hợp với Quy chuẩn kỹ thuật quốc gia về hệ thống phòng học chuyên môn, phòng thi, kiểm tra; xưởng thực hành; khu vực dạy thực hành lái và vận hành máy của cơ sở đào tạo thuyền viên, người lái phương tiện thủy nội địa do Bộ trưởng Bộ Xây dựng ban hành.
- Phương tiện thực hành phải có giấy tờ hợp pháp về đăng ký, đăng kiểm, các trang thiết bị phục vụ hành trình, cứu sinh, cứu hỏa, cứu thủng và phải treo biển "Phương tiện huấn luyện" ở vị trí dễ quan sát trong khi huấn luyện.”.
d) Nội dung, chương trình đào tạo
Nội dung, chương trình đào tạo thuyền viên, người lái phương tiện thủy nội địa được thực hiện theo quy định của Bộ trưởng Bộ Xây dựng.
đ) Đội ngũ giáo viên
- Tiêu chuẩn của đội ngũ giáo viên được thực hiện theo quy định của pháp luật về giáo dục nghề nghiệp.
- Đối với giáo viên dạy thực hành, ngoài tiêu chuẩn theo quy định của pháp luật về giáo dục nghề nghiệp, còn phải bảo đảm các tiêu chuẩn sau:
+ Giáo viên dạy thực hành thuyền trưởng, máy trưởng phải có giấy chứng nhận khả năng chuyên môn thuyền trưởng, máy trưởng cao hơn ít nhất 01 hạng so với hạng giấy chứng nhận khả năng chuyên môn được phân công giảng dạy;
+ Giáo viên dạy thực hành thuyền trưởng, máy trưởng hạng nhất phải có giấy chứng nhận khả năng chuyên môn thuyền trưởng, máy trưởng hạng nhất và có thời gian đảm nhiệm chức danh hạng nhất từ 36 tháng trở lên.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2026-04-30T13:40:10Z</dcterms:created>
  <dc:creator>Apache POI</dc:creator>
</cp:coreProperties>
</file>