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1.006390.000.00.00.H29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mẫu giáo, trường mầm non, nhà trẻ gửi trực tiếp hoặc qua bưu điện 01 bộ hồ sơ đến Phòng Giáo dục và Đào tạo;</w:t>
      </w:r>
    </w:p>
    <w:p>
      <w:pPr>
        <w:spacing w:after="0" w:before="0" w:lineRule="auto" w:line="276"/>
        <w:jc w:val="both"/>
      </w:pPr>
      <w:r>
        <w:rPr>
          <w:rFonts w:ascii="Times New Roman" w:hAnsi="Times New Roman" w:cs="Times New Roman" w:eastAsia="Times New Roman"/>
          <w:b w:val="false"/>
          <w:sz w:val="26"/>
        </w:rPr>
        <w:t>b) Phòng Giáo dục và Đào tạo tiếp nhận và tổ chức thẩm định hồ sơ. Nếu hồ sơ chưa đúng quy định thì thông báo bằng văn bản những nội dung cần chỉnh sửa, bổ sung cho trường mẫu giáo, trường mầm non, nhà trẻ trong thời hạn 05 ngày làm việc, kể từ ngày nhận hồ sơ; nếu hồ sơ đúng quy định thì thông báo kế hoạch thẩm định thực tế tại trường mẫu giáo, trường mầm non, nhà trẻ;</w:t>
      </w:r>
    </w:p>
    <w:p>
      <w:pPr>
        <w:spacing w:after="0" w:before="0" w:lineRule="auto" w:line="276"/>
        <w:jc w:val="both"/>
      </w:pPr>
      <w:r>
        <w:rPr>
          <w:rFonts w:ascii="Times New Roman" w:hAnsi="Times New Roman" w:cs="Times New Roman" w:eastAsia="Times New Roman"/>
          <w:b w:val="false"/>
          <w:sz w:val="26"/>
        </w:rPr>
        <w:t>c) Trong thời hạn 15 ngày làm việc, kể từ ngày thông báo kế hoạch thẩm định thực tế, Phòng Giáo dục và Đào tạo chủ trì, phối hợp với các phòng chuyên môn có liên quan tổ chức thẩm định thực tế;</w:t>
      </w:r>
    </w:p>
    <w:p>
      <w:pPr>
        <w:spacing w:after="0" w:before="0" w:lineRule="auto" w:line="276"/>
        <w:jc w:val="both"/>
      </w:pPr>
      <w:r>
        <w:rPr>
          <w:rFonts w:ascii="Times New Roman" w:hAnsi="Times New Roman" w:cs="Times New Roman" w:eastAsia="Times New Roman"/>
          <w:b w:val="false"/>
          <w:sz w:val="26"/>
        </w:rPr>
        <w:t xml:space="preserve">d) Trong thời hạn 05 ngày làm việc, nếu trường mẫu giáo, trường mầm non, nhà trẻ đáp ứng các điều kiện theo quy định thì Trưởng Phòng Giáo dục và Đào tạo ra quyết định cho phép hoạt động giáo dục; nếu chưa đáp ứng các điều kiện theo quy định thì thông báo bằng văn bản cho trường mẫu giáo, trường mầm non, nhà trẻ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mầm non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mầm non tư thục phải có văn bản pháp lý xác nhận về số tiền đầu tư do nhà trường đang quản lý, bảo đảm tính hợp pháp, phù hợp với quy mô dự kiến tại thời điểm đăng ký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nuôi dưỡng, chăm sóc, giáo dục trẻ em; nhiệm vụ và quyền của đội ngũ cán bộ quản lý, giáo viên, nhân viên, người lao động và trẻ em;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mầm non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đồ dùng, đồ chơi đáp ứng các tiêu chuẩn về địa điểm, quy mô, diện tích và cơ sở vật chất tối thiểu đối với trường mẫu giáo, trường mầm non, nhà trẻ theo quy định của Bộ Giáo dục và Đào tạo. 
Đối với khu vực nội thành của các đô thị loại đặc biệt, có thể thay thế diện tích khu đất xây dựng trường bằng diện tích sàn xây dựng và phải bảo đảm diện tích sàn xây dựng không thấp hơn diện tích đất bình quân tối thiểu cho một trẻ em theo quy định.
b) Có chương trình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để tổ chức hoạt động nuôi dưỡng, chăm sóc, giáo dục trẻ em đáp ứng các yêu cầu của chương trình giáo dục mầm non theo quy định của Bộ Giáo dục và Đào tạo.
d) Có đủ nguồn lực tài chính để bảo đảm duy trì và phát triển hoạt động giáo dục:
- Đối với trường mẫu giáo, trường mầm non, nhà trẻ tư thục, mức đầu tư ít nhất là 30 triệu đồng/trẻ (không bao gồm các chi phí sử dụng đất). Tổng số vốn đầu tư ít nhất được tính toán căn cứ thời điểm có quy mô dự kiến cao nhất. Kế hoạch vốn đầu tư phải phù hợp với quy mô dự kiến của từng giai đoạn. 
Đối với trường hợp trường mẫu giáo, trường mầm non, nhà trẻ tư thục không xây dựng cơ sở vật chất mới mà chỉ thuê lại hoặc sử dụng cơ sở vật chất sẵn có để triển khai hoạt động nuôi dưỡng, chăm sóc, giáo dục trẻ em thì mức đầu tư ít nhất phải đạt 70% mức đầu tư quy định tại điểm a khoản này.
- Đối với trường mẫu giáo, trường mầm non, nhà trẻ công lập, dân lập, nguồn lực tài chính do cơ quan quản lý có thẩm quyền hoặc cộng đồng dân cư ở cơ sở chịu trách nhiệm bảo đảm nhằm đáp ứng các yêu cầu của chương trình giáo dục mầm non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2026-05-13T18:21:35Z</dcterms:created>
  <dc:creator>Apache POI</dc:creator>
</cp:coreProperties>
</file>