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thẻ hướng dẫn viên du lịch tại điểm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Sở Du lịch/Sở Văn hóa, Thể thao và Du lịch định kỳ hằng năm công bố kế hoạch tổ chức kiểm tra nghiệp vụ hướng dẫn du lịch tại điểm;</w:t>
      </w:r>
    </w:p>
    <w:p>
      <w:pPr>
        <w:spacing w:after="0" w:before="0" w:lineRule="auto" w:line="276"/>
        <w:jc w:val="both"/>
      </w:pPr>
      <w:r>
        <w:rPr>
          <w:rFonts w:ascii="Times New Roman" w:hAnsi="Times New Roman" w:cs="Times New Roman" w:eastAsia="Times New Roman"/>
          <w:b w:val="false"/>
          <w:sz w:val="26"/>
        </w:rPr>
        <w:t>- Người đề nghị cấp thẻ hướng dẫn viên du lịch tại điểm nộp hồ sơ đến Sở Du lịch/Sở Văn hóa, Thể thao và Du lịch;</w:t>
      </w:r>
    </w:p>
    <w:p>
      <w:pPr>
        <w:spacing w:after="0" w:before="0" w:lineRule="auto" w:line="276"/>
        <w:jc w:val="both"/>
      </w:pPr>
      <w:r>
        <w:rPr>
          <w:rFonts w:ascii="Times New Roman" w:hAnsi="Times New Roman" w:cs="Times New Roman" w:eastAsia="Times New Roman"/>
          <w:b w:val="false"/>
          <w:sz w:val="26"/>
        </w:rPr>
        <w:t>- Sở Du lịch/Sở Văn hóa, Thể thao và Du lịch tổ chức kiểm tra và cấp thẻ hướng dẫn viên du lịch tại điểm đối với người đã đạt yêu cầu kiểm tra nghiệp vụ trong thời hạn 10 ngày kể từ ngày có kết quả kiểm tra.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có kết quả kiểm tra.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có kết quả kiểm tra.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có kết quả kiểm tra.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Giấy chứng nhận sức khỏe do cơ sở khám bệnh, chữa bệnh có thẩm quyền cấp trong thời hạn không quá 06 tháng tính đến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02 ảnh chân dung màu cỡ 3 cm x 4 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cấp thẻ hướng dẫn viên du lịch tại điểm (theo Mẫu số 04 tại Phụ lục II ban hành kèm theo Thông tư số 04/2024/TT-BVHTTDL ngày 26 tháng 06 năm 2024);</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Sơ yếu lý lịch có xác nhận của Ủy ban nhân dân cấp xã nơi cư trú (không yêu cầu nộp trong  trường hợp đã có cơ sở dữ liệu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hướng dẫn viên du lịch tại điểm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06/2017/TT-BVHTTDL-Thông tư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Du lịch 09//2017/QH14</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13/2019/TT-BVHTTDL</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06/2017/TT-BVHTTDL NGÀY 15 THÁNG 12 NĂM 2017 CỦA BỘ TRƯỞNG BỘ VĂN HÓA, THỂ THAO VÀ DU LỊCH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quốc tịch Việt Nam, thường trú tại Việt Nam;
(2) Có năng lực hành vi dân sự đầy đủ;
(3) Không mắc bệnh truyền nhiễm, không sử dụng chất ma túy; 
(4) Đạt yêu cầu kiểm tra nghiệp vụ hướng dẫn du lịch tại điểm do Sở Du lịch/Sở Văn hóa, Thể thao và Du lịch tổ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2026-05-22T10:04:12Z</dcterms:created>
  <dc:creator>Apache POI</dc:creator>
</cp:coreProperties>
</file>