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1.004634.000.00.00.H29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5032/QĐ-UBND-DM</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lần đầu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Ban Chỉ đạo Phong trào “Toàn dân đoàn kết xây dựng đời sống văn hóa” phường, thị trấn:
a) Đăng ký xây dựng “Phường, Thị trấn đạt chuẩn văn minh đô thị” với Ủy ban nhân dân cấp huyện;
b) Tổ chức Lễ phát động xây dựng “Phường, Thị trấn đạt chuẩn văn minh đô thị” (Phổ biến tiêu chuẩn và thông qua kế hoạch xây dựng “Phường, Thị trấn đạt chuẩn văn minh đô thị”);
c) Kiểm tra, đánh giá kết quả thực hiện;
d) Xây dựng báo cáo thành tích gửi Ủy ban nhân dân phường, thị trấn.
</w:t>
      </w:r>
    </w:p>
    <w:p>
      <w:pPr>
        <w:spacing w:after="0" w:before="0" w:lineRule="auto" w:line="276"/>
        <w:jc w:val="both"/>
      </w:pPr>
      <w:r>
        <w:rPr>
          <w:rFonts w:ascii="Times New Roman" w:hAnsi="Times New Roman" w:cs="Times New Roman" w:eastAsia="Times New Roman"/>
          <w:b w:val="false"/>
          <w:sz w:val="26"/>
        </w:rPr>
        <w:t>2. Chủ tịch Ủy ban nhân dân phường, thị trấn có Công văn đề nghị Chủ tịch Ủy ban nhân dân cấp huyện.</w:t>
      </w:r>
    </w:p>
    <w:p>
      <w:pPr>
        <w:spacing w:after="0" w:before="0" w:lineRule="auto" w:line="276"/>
        <w:jc w:val="both"/>
      </w:pPr>
      <w:r>
        <w:rPr>
          <w:rFonts w:ascii="Times New Roman" w:hAnsi="Times New Roman" w:cs="Times New Roman" w:eastAsia="Times New Roman"/>
          <w:b w:val="false"/>
          <w:sz w:val="26"/>
        </w:rPr>
        <w:t>3. Ban Chỉ đạo Phong trào “Toàn dân xây dựng đời sống văn hóa” cấp huyện tổ chức kiểm tra, thẩm định kết quả thực hiện tiêu chuẩn công nhận “Phường, Thị trấn đạt chuẩn văn minh đô thị” (có văn bản kiểm tra).</w:t>
      </w:r>
    </w:p>
    <w:p>
      <w:pPr>
        <w:spacing w:after="0" w:before="0" w:lineRule="auto" w:line="276"/>
        <w:jc w:val="both"/>
      </w:pPr>
      <w:r>
        <w:rPr>
          <w:rFonts w:ascii="Times New Roman" w:hAnsi="Times New Roman" w:cs="Times New Roman" w:eastAsia="Times New Roman"/>
          <w:b w:val="false"/>
          <w:sz w:val="26"/>
        </w:rPr>
        <w:t>4. Phòng Văn hóa - Thông tin cấp huyện phối hợp với Bộ phận Thi đua - Khen thưởng cùng cấp  trình Chủ tịch Ủy ban nhân dân cấp huyện xem xét, quyết định công nhận và cấp Giấy công nhận “Phường, Thị trấn đạt chuẩn văn minh đô thị”.
Căn cứ hồ sơ đề nghị và biên bản kiểm tra, đánh giá kết quả thực hiện tiêu chuẩn “Phường, Thị trấn đạt chuẩn văn minh đô thị” của Ban Chỉ đạo cấp huyện. Chủ tịch Ủy ban nhân dân cấp huyện ra quyết định công nhận “Phường, Thị trấn đạt chuẩn văn minh đô thị”, kèm theo Giấy công nhận; trường hợp không công nhận, phải có văn bản trả lời Ủy ban nhân dân phường, thị trấn và nêu rõ lý do chưa công nhận.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Công văn đề nghị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hai (02) năm xây dựng “Phường, Thị trấn đạt chuẩn văn minh đô thị” của Trưởng Ban Chỉ đạo Phong trào “Toàn dân đoàn kết xây dựng đời sống văn hóa” phường, thị trấn, có xác nhận của Chủ tịch Ủy ban nhân dân phường, thị trấn.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kèm theo Giấy công nhận “Phường, Thị trấn đạt chuẩn văn minh đô thị”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02/2013/TT-BVHTTDL </w:t>
            </w:r>
          </w:p>
        </w:tc>
        <w:tc>
          <w:p/>
          <w:p>
            <w:pPr>
              <w:spacing w:after="0" w:before="0" w:lineRule="auto" w:line="276"/>
              <w:jc w:val="left"/>
            </w:pPr>
            <w:r>
              <w:rPr>
                <w:rFonts w:ascii="Times New Roman" w:hAnsi="Times New Roman" w:cs="Times New Roman" w:eastAsia="Times New Roman"/>
                <w:b w:val="false"/>
                <w:sz w:val="26"/>
              </w:rPr>
              <w:t>Thông tư 02/2013/TT-BVHTTDL-Quy định chi tiết tiêu chuẩn, trình tự, thủ tục xét và công nhận “Phường đạt chuẩn văn minh đô thị”; “Thị trấn đạt chuẩn văn minh đô thị”</w:t>
            </w:r>
          </w:p>
        </w:tc>
        <w:tc>
          <w:p/>
          <w:p>
            <w:pPr>
              <w:spacing w:after="0" w:before="0" w:lineRule="auto" w:line="276"/>
              <w:jc w:val="left"/>
            </w:pPr>
            <w:r>
              <w:rPr>
                <w:rFonts w:ascii="Times New Roman" w:hAnsi="Times New Roman" w:cs="Times New Roman" w:eastAsia="Times New Roman"/>
                <w:b w:val="false"/>
                <w:sz w:val="26"/>
              </w:rPr>
              <w:t>24-01-2013</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Quản lý kiến trúc, xây dựng đô thị theo quy hoạch
a) Quy hoạch chung đô thị, quy hoạch chi tiết đô thị phải được cấp có thẩm quyền phê duyệt; được công bố công khai rộng rãi;
b) Xây dựng, nâng cấp, cải tạo 90% trở lên các công trình công cộng về hành chính, văn hóa-xã hội và hạ tầng cơ sở đô thị;
c) Đạt 100% công trình công cộng xây mới (kể từ khi quy hoạch được phê duyệt) đúng quy hoạch, có kiến trúc hài hòa, đảm bảo quy chuẩn, tiêu chuẩn xây dựng hiện hành;
d) Thực hiện tốt trách nhiệm quản lý Nhà nước về xây dựng; phát huy vai trò tự quản cộng đồng trong việc thực hiện quy hoạch kiến trúc, xây dựng đô thị;
đ) Quản lý, khai thác, sử dụng hiệu quả các công trình công cộng trên địa bàn, phục vụ lợi ích công cộng; không lẫn chiếm, sử dụng diện tích đất công và công trình công cộng vào mục đích thương mại, nhà ở.
2. Nâng cao chất lượng Gia đình văn hóa, Tổ dân phố văn hóa
a) 80% trở lên gia đình được công nhận “Gia đình văn hóa” 03 (ba) năm liên tục trở lên; 
b) 60% trở lên nhà ở của người dân được xây dựng mới, hoặc cải tạo, chỉnh trang, làm đẹp kiến trúc đô thị;
c) 80% trở lên tổ dân phố (hoặc tương đương) được công nhận “Tổ dân phố văn hóa” 06 (sáu) năm liên tục trở lên;
d) 100% tổ dân phố vận động được người dân tham gia bảo dưỡng, nâng cấp cơ sở hạ tầng đô thị và đảm bảo vệ sinh môi trường;
đ) 80% trở lên cơ quan, đơn vị, doanh nghiệp đóng trên địa bàn phường, thị trấn đạt chuẩn văn hóa liên tục từ 05 (năm) năm trở lên.
3. Xây dựng nếp sống văn minh, môi trường văn hóa đô thị
a) 80% trở lên hộ gia đình thực hiện tốt các quy định hiện hành về nếp sống văn minh trong việc cưới, việc tang, lễ hội và nếp sống văn minh đô thị;
b) Không lấn chiếm lòng đường, hè phố gây cản trở giao thông, không cơi nới, làm mái che, mái vẩy, đặt biển quảng cáo sai quy định, gây mất mỹ quan đô thị;
c) Đạt tỷ lệ cây xanh công cộng, tỷ lệ đất giao thông tĩnh, tiêu chuẩn cấp nước, thoát nước và chiếu sáng đô thị theo quy định;
d) Đảm bảo vệ sinh môi trường; thu gom rác thải theo quy định; 100% cơ sở sản xuất kinh doanh đạt tiêu chuẩn quy định về môi trường; 
đ) Xây dựng quan hệ cộng đồng thân thiện, đoàn kết giúp nhau “Xóa đói, giảm nghèo”; hợp tác phát triển kinh tế.
4. Xây dựng phong trào văn hóa, thể thao
a) Trung tâm Văn hóa - Thể thao phường, thị trấn có cơ sở vật chất, trang thiết bị bảo đảm, ổn định về tổ chức, hoạt động thường xuyên hiệu quả;
b) 80% trở lên tổ dân phố có điểm sinh hoạt văn hóa, thể thao hoạt động thường xuyên; thu hút đông đảo các tầng lớp nhân dân tham gia; 
c) Duy trì thường xuyên các hoạt động văn nghệ quần chúng, hoạt động câu lạc bộ; hoạt động thể dục thể thao; bảo tồn di tích lịch sử - văn hóa và danh lam thắng     cảnh; các hình thức sinh hoạt văn hóa, thể thao dân gian truyền thống ở địa phương;
d) Thực hiện tốt Phong trào “Toàn dân đoàn kết xây dựng đời sống văn hóa”; đảm bảo an ninh trật tự, an toàn xã hội; đảm bảo an toàn giao thông; không phát sinh tệ nạn xã hội, trọng án hình sự.
5. Nghiêm chỉnh chấp hành chủ trương, đường lối của Đảng, chính sách, pháp luật của Nhà nước và quy định của địa phương
a) 95% trở lên hộ gia đình được phổ biến và nghiêm chỉnh thực hiện  đường lối, chủ trương của Đảng, chính sách, pháp luật của Nhà nước và các quy định của địa phương;
b) 100% tổ dân phố xây dựng và thực hiện tốt quy ước cộng đồng; có tổ tự quản hoạt động thường xuyên; mâu thuẫn, bất hòa được giải quyết tại cộng đồng; thực hiện tốt quy chế dân chủ ở cơ sở, không có khiếu kiện đông người, vượt cấp, trái pháp luật;
c) Tổ chức các hoạt động để nhân dân tham gia giám sát chính quyền, xây dựng hệ thống chính trị cơ sở, đấu tranh phòng chống tham nhũng và thực hiện các chính sách xã hội;
d) Xử lý kịp thời, dứt điểm các vi phạm pháp luật về quy hoạch, kiến trúc, xây dựng đô thị; không có công trình xây dựng vi phạm pháp luật nghiêm trọng đến mức phải cưỡng chế, tháo dỡ;
đ) Các cơ sở kinh doanh, dịch vụ văn hóa được xây dựng theo quy hoạch, thực hiện nghiêm các quy định pháp luật; không có cơ sở tàng trữ, lưu hành sản phẩm văn hóa có nội dung độc hại.
- Điều kiện 2: Các tiêu chí bổ sung theo quy định của Ủy ban nhân dân tỉnh, thành phố trực thuộc Trung ương (nếu có).
- Điều kiện 3: Thời gian đăng ký xây dựng “Phường, Thị trấn đạt chuẩn văn minh đô thị” từ hai (02)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2026-05-10T09:25:00Z</dcterms:created>
  <dc:creator>Apache POI</dc:creator>
</cp:coreProperties>
</file>