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1.003185.000.00.00.H29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hỗ trợ nạn nhân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hỗ trợ nạn nhân bạo lực gia đình do các tổ chức, cá nhân trong nước thành lập đã được Uỷ ban nhân dân cấp huyện cấp Giấy chứng nhận đăng ký hoạt động nếu có sự thay đổi về tên gọi, địa chỉ đặt trụ sở, người đứng đầu, nội dung hoạt động thì nộp hồ sơ đề nghị đổi Giấy chứng nhận đăng ký hoạt động tại Phòng Văn hóa và Thông tin. </w:t>
      </w:r>
    </w:p>
    <w:p>
      <w:pPr>
        <w:spacing w:after="0" w:before="0" w:lineRule="auto" w:line="276"/>
        <w:jc w:val="both"/>
      </w:pPr>
      <w:r>
        <w:rPr>
          <w:rFonts w:ascii="Times New Roman" w:hAnsi="Times New Roman" w:cs="Times New Roman" w:eastAsia="Times New Roman"/>
          <w:b w:val="false"/>
          <w:sz w:val="26"/>
        </w:rPr>
        <w:t xml:space="preserve">- Phòng Văn hóa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10 ngày làm việc kể từ ngày nhận đủ hồ sơ hợp lệ, Phòng Văn hoá, Thông tin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khi có kết quả thẩm định, cơ quan thẩm định phải gửi một bộ hồ sơ và biên bản thẩm định tới Uỷ ban nhân dân cấp huyện.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khi nhận đủ hồ sơ và biên bản thẩm định, Uỷ ban nhân dân cấp huyện có trách nhiệm đổi Giấy chứng nhận đăng ký hoạt động cho cơ sở hỗ trợ nạn nhân bạo lực gia đình. Trường hợp từ chối đổi Giấy chứng nhận đăng ký hoạt động thì Uỷ ban nhân dân cấp huyện phải nêu rõ lý do bằng văn bản. </w:t>
      </w:r>
    </w:p>
    <w:p>
      <w:pPr>
        <w:spacing w:after="0" w:before="0" w:lineRule="auto" w:line="276"/>
        <w:jc w:val="both"/>
      </w:pPr>
      <w:r>
        <w:rPr>
          <w:rFonts w:ascii="Times New Roman" w:hAnsi="Times New Roman" w:cs="Times New Roman" w:eastAsia="Times New Roman"/>
          <w:b w:val="false"/>
          <w:sz w:val="26"/>
        </w:rPr>
        <w:t xml:space="preserve">- Quy chế hoạt động sửa đổi, bổ sung của cơ sở hỗ trợ nạn nhân bạo lực gia đình được cơ quan cấp Giấy chứng nhận đăng ký hoạt động phê duyệt đồng thời với việc cấp Giấy chứng nhận đăng ký hoạt động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đổi Giấy chứng nhận đăng ký hoạt động;</w:t>
            </w:r>
          </w:p>
        </w:tc>
        <w:tc>
          <w:p/>
          <w:p>
            <w:pPr>
              <w:spacing w:after="0" w:before="0" w:lineRule="auto" w:line="276"/>
              <w:jc w:val="left"/>
            </w:pPr>
            <w:r>
              <w:rPr>
                <w:rFonts w:ascii="Times New Roman" w:hAnsi="Times New Roman" w:cs="Times New Roman" w:eastAsia="Times New Roman"/>
                <w:b w:val="false"/>
                <w:sz w:val="26"/>
              </w:rPr>
              <w:t>Mẫu đổi GCN.CS hỗ trợ nạn nhân 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Dự thảo Quy chế hoạt động sửa đổi, bổ sung của cơ sở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2026-05-10T09:27:59Z</dcterms:created>
  <dc:creator>Apache POI</dc:creator>
</cp:coreProperties>
</file>