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đổi,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tăng thêm diện tích do nhận chuyển nhượng, thừa kế, tặng cho quyền sử dụng đất đã có Giấy chứng nhận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Trường hợp thực hiện quyền của người sử dụng đất đối với một phần thửa đất thì người sử dụng đất đề nghị Chi nhánh văn phòng đăng ký đất đai thực hiện đo đạc tách thửa đối với phần diện tích cần thực hiện quyền của người sử dụng đất trước khi nộp hồ sơ thực hiện quyền của người sử dụng đất.
Trường hợp hồ sơ chưa đầy đủ, chưa hợp lệ thì trong thời gian tối đa 03 ngày làm việc, cơ quan tiếp nhận, xử lý hồ sơ phải thông báo và hướng dẫn người nộp hồ sơ bổ sung, hoàn chỉnh hồ sơ theo quy định. 
(3) Cơ quan tiếp nhận hồ sơ nhập đầy đủ thông tin vào Hệ thống thông tin giải quyết TTHC, in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Bộ phận tiếp nhận và trả kết quả của Chi nhánh Văn phòng Đăng ký đất đai.
(4) Kể từ ngày nhận được hồ sơ hợp lệ, Chi nhánh văn phòng đăng ký đất đai có trách nhiệm kiểm tra hồ sơ, điều kiện thực hiện thủ tục và thực hiện các công việc sau đây:
- Thông báo cho bên chuyển quyền sử dụng đất và niêm yết tại Ủy ban nhân dân cấp xã về việc làm thủ tục cấp Giấy chứng nhận cho người nhận chuyển quyền đối với trường hợp bên nhận chuyển quyền chỉ có Giấy chứng nhận của bên chuyển quyền; gửi văn bản đề nghị xác nhận hộ gia đình, cá nhân trực tiếp sản xuất nông nghiệp đến Ủy ban nhân dân cấp xã nơi đăng ký thường trú, Ủy ban nhân dân cấp xã nơi có đất đối với trường hợp nhận chuyển nhượng, nhận tặng cho quyền sử dụng đất trồng lúa của hộ gia đình, cá nhân;
- Gửi thông tin địa chính đến cơ quan thuế để xác định và thông báo thu nghĩa vụ tài chính đối với trường hợp phải thực hiện nghĩa vụ tài chính theo quy định.
- Trong thời hạn 05 ngày làm việc, kể từ ngày nhận đủ hồ sơ hợp lệ do Chi nhánh văn phòng đăng ký đất đai chuyển đến, Cơ quan thuế xác định và thông báo thu nghĩa vụ tài chính theo quy định.
- Kể từ ngày người sử dụng đất nộp đủ các giấy tờ chứng minh đã hoàn thành nghĩa vụ tài chính của người sử dụng đất theo quy định, Chi nhánh Văn phòng đăng ký đất đai thực hiện:
+ Xác nhận nội dung biến động vào Giấy chứng nhận đã cấp;
Trường hợp phải cấp Giấy chứng nhận thì thực hiện cấp Giấy chứng nhận cho người sử dụng đất.
+ Chỉnh lý, cập nhật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Chi nhánh Văn phòng đăng ký đất đai xác nhận thừa kế vào Giấy chứng nhận đã ký hoặc thực hiện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 Xác nhận vào bản chính giấy tờ việc đã cấp Giấy chứng nhận theo quy định.
- Cấp Giấy chứng nhận đối với trường hợp thửa đất gốc và diện tích đất tăng thêm đã có Giấy chứng nhận.
(5) Người được cấp Giấy chứng nhận nhận lại bản chính giấy tờ đã được xác nhận cấp Giấy chứng nhận và Giấy chứng nhận.
* Trường hợp người sử dụng đất tặng cho quyền sử dụng đất để xây dựng công trình công cộng thì phải lập văn bản tặng cho quyền sử dụng đất theo quy định.
Sau khi hoàn thành xây dựng công trình công cộng trên đất được tặng cho, Chi nhánh văn phòng đăng ký đất đai căn cứ vào văn bản tặng cho quyền sử dụng đất đã được Ủy ban nhân dân cấp xã xác nhận và hiện trạng sử dụng đất để đo đạc, chỉnh lý biến động vào hồ sơ địa chính, cơ sở dữ liệu đất đai và thông báo cho người sử dụng đất nộp Giấy chứng nhận đã cấp để xác nhận thay đổi. Trường hợp người sử dụng đất tặng cho toàn bộ diện tích đất đã cấp Giấy chứng nhận thì thu hồi Giấy chứng nhận để quản lý.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15.docx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15.docx</w:t>
            </w:r>
          </w:p>
        </w:tc>
        <w:tc>
          <w:p/>
          <w:p>
            <w:pPr>
              <w:spacing w:after="0" w:before="0" w:lineRule="auto" w:line="276"/>
              <w:jc w:val="left"/>
            </w:pPr>
            <w:r>
              <w:rPr>
                <w:rFonts w:ascii="Times New Roman" w:hAnsi="Times New Roman" w:cs="Times New Roman" w:eastAsia="Times New Roman"/>
                <w:b w:val="false"/>
                <w:sz w:val="26"/>
              </w:rPr>
              <w:t>15 ngày làm việc đối với thủ tục đăng ký biến động quyền sử dụng đất, quyền sở hữu tài sản gắn liền với đất trong trường hợp chuyển đổi, chuyển nhượng, thừa kế, tặng cho, đăng ký góp vốn bằng quyền sử dụng đất, quyền sở hữu tài sản gắn liền với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đối với thủ tục đăng ký biến động quyền sử dụng đất, quyền sở hữu tài sản gắn liền với đất trong trường hợp cho thuê, cho thuê lại quyền sử dụng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15.docx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15.docx</w:t>
            </w:r>
          </w:p>
        </w:tc>
        <w:tc>
          <w:p/>
          <w:p>
            <w:pPr>
              <w:spacing w:after="0" w:before="0" w:lineRule="auto" w:line="276"/>
              <w:jc w:val="left"/>
            </w:pPr>
            <w:r>
              <w:rPr>
                <w:rFonts w:ascii="Times New Roman" w:hAnsi="Times New Roman" w:cs="Times New Roman" w:eastAsia="Times New Roman"/>
                <w:b w:val="false"/>
                <w:sz w:val="26"/>
              </w:rPr>
              <w:t>15 ngày làm việc đối với thủ tục đăng ký biến động quyền sử dụng đất, quyền sở hữu tài sản gắn liền với đất trong trường hợp chuyển đổi, chuyển nhượng, thừa kế, tặng cho, đăng ký góp vốn bằng quyền sử dụng đất, quyền sở hữu tài sản gắn liền với đất;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08 ngày làm việc đối với thủ tục đăng ký biến động quyền sử dụng đất, quyền sở hữu tài sản gắn liền với đất trong trường hợp cho thuê, cho thuê lại quyền sử dụng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15.docx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15.docx</w:t>
            </w:r>
          </w:p>
        </w:tc>
        <w:tc>
          <w:p/>
          <w:p>
            <w:pPr>
              <w:spacing w:after="0" w:before="0" w:lineRule="auto" w:line="276"/>
              <w:jc w:val="left"/>
            </w:pPr>
            <w:r>
              <w:rPr>
                <w:rFonts w:ascii="Times New Roman" w:hAnsi="Times New Roman" w:cs="Times New Roman" w:eastAsia="Times New Roman"/>
                <w:b w:val="false"/>
                <w:sz w:val="26"/>
              </w:rPr>
              <w:t>15 ngày làm việc đối với thủ tục đăng ký biến động quyền sử dụng đất, quyền sở hữu tài sản gắn liền với đất trong trường hợp chuyển đổi, chuyển nhượng, thừa kế, tặng cho, đăng ký góp vốn bằng quyền sử dụng đất, quyền sở hữu tài sản gắn liền với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đối với thủ tục đăng ký biến động quyền sử dụng đất, quyền sở hữu tài sản gắn liền với đất trong trường hợp cho thuê, cho thuê lại quyền sử dụng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chỉnh. a.4) Đối với trường hợp thực hiện thủ tục đăng ký biến động đất đai, tài sản gắn liền với đất tại các khoản a.1, a.2 và a.3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QG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TTHC,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3.1. Hồ sơ địa chính: a.1) Hồ sơ nộp khi thực hiện đăng ký biến động quyền sử dụng đất, quyền sở hữu tài sản gắn liền với đất trong các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  Đối với trường hợp hộ gia đình, cá nhân nhận chuyển quyền sử dụng đất nông nghiệp thì phải thể hiện tổng diện tích nhận chuyển quyền tại điểm 4 Mục I của Mẫu số09/ĐK (Lý do biến động) như sau: “Nhận … (ghi hình thức chuyển quyền sử dụng đất) …m2 đất (ghi diện tích đất nhận chuyển quyền); tổng diện tích đất nông nghiệp đang sử dụng do nhận chuyển quyền và đã đăng ký chuyển quyền sử dụng đất từ ngày 01/7/2007 đến trước ngày 01/7/2014 là … m2 và từ ngày 01/7/2014 đến nay là … m2 (ghi cụ thể diện tích nhận chuyển quyền theo từng loại đất, từng địa bàn tỉnh, thành phố trực thuộc Trung ương)”;</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văn bản về việc chuyển đổi, chuyển nhượng, cho thuê, cho thuê lại, thừa kế, tặng cho quyền sử dụng đất, quyền sở hữu tài sản gắn liền với đất; góp vốn bằng quyền sử dụng đất, quyền sở hữu tài sản gắn liền với đất; chuyển quyền sử dụng đất, quyền sở hữu tài sản gắn liền với đất của vợ hoặc chồng thành của chung vợ và chồng theo quy định.  Trường hợp người thừa kế quyền sử dụng đất, quyền sở hữu tài sản gắn liền với đất là người duy nhất thì phải có đơn đề nghị được đăng ký thừa kế quyền sử dụng đất, quyền sở hữu tài sản gắn liền với đất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của các thành viên trong hộ gia đình sử dụng đất đồng ý chuyển quyền sử dụng đất của hộ gia đình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Văn bản xác nhận trực tiếp sản xuất nông nghiệp đối với trường hợp nhận chuyển nhượng, tặng cho quyền sử dụng đất trồng lúa;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3.1. Hồ sơ địa chính: a.2) Hồ sơ nộp khi cấp Giấy chứng nhận đối với trường hợp diện tích đất tăng thêm do nhận chuyển nhượng, thừa kế, tặng cho quyền sử dụng đất đã có Giấy chứng nhận trong trường hợp thửa đất gốc đã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cấp đổi Giấy chứng nhận quyền sử dụng đất, quyền sở hữu nhà ở và tài sản khác gắn liền với đất theo Mẫu số 10/ĐK ban hành kèm theo Thông tư số 24/2014/TT-BTNMT đối với toàn bộ diện tích của thửa đất đang sử dụng;</w:t>
            </w:r>
          </w:p>
        </w:tc>
        <w:tc>
          <w:p/>
          <w:p>
            <w:pPr>
              <w:spacing w:after="0" w:before="0" w:lineRule="auto" w:line="276"/>
              <w:jc w:val="left"/>
            </w:pPr>
            <w:r>
              <w:rPr>
                <w:rFonts w:ascii="Times New Roman" w:hAnsi="Times New Roman" w:cs="Times New Roman" w:eastAsia="Times New Roman"/>
                <w:b w:val="false"/>
                <w:sz w:val="26"/>
              </w:rPr>
              <w:t>Mau so 10-ĐK.doc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3.1. Hồ sơ địa chính: a.3) Hồ sơ nộp khi thực hiện thủ tục xác định lại diện tích đất ở cho hộ gia đình, cá nhân đã được cấp Giấy chứng nhận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thực hiện thủ tục đăng ký biến động đất đai, tài sản gắn liền với đất mà có thay đổi thông tin về số Giấy chứng minh nhân dân, số thẻ Căn cước công dân, số định danh cá nhân,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(trừ trường hợp bên chuyển nhượng là doanh nghiệp có chức năng kinh doanh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Mau so 03.BDS-TNDN. To khai thue thu nhap Ca nhan.doc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 hoặc Hợp đồng tặng cho tài sản là bất động sản theo quy định của pháp luật (bản sao) hoặc Hợp đồng (hoặc các giấy tờ) thừa kế bất động sản (bản sao); Hóa đơn giá trị gia tăng đối với trường hợp tổ chức chuyển nhượng bất động sản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Ủy ban nhân dân cấp xã, Kho bạc</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 đã xác nhận thay đổi hoặc Giấy chứng nhận cấp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Giấy chứng nhận (trừ trường hợp tất cả người nhận thừa kế quyền sử dụng đất, quyền sở hữu nhà ở, tài sản khác gắn liền với đất đều là người nước ngoài hoặc người Việt Nam định cư ở nước ngoài không thuộc đối tượng được mua nhà ở gắn liền với quyền sử dụng đất ở tại Việt Nam).
Trường hợp người sử dụng đất được chậm thực hiện nghĩa vụ tài chính hoặc được ghi nợ nghĩa vụ tài chính thì phải thực hiện xong nghĩa vụ tài chính trước khi thực hiện các quyền.
(2) Đất không có tranh chấp.
(3) Quyền sử dụng đất không bị kê biên để bảo đảm thi hành án.
(4) Trong thời hạn sử dụng đất.
(5) Ngoài các điều kiện nêu tại các điểm 1, 2, 3 và 4 trên đây, còn phải đủ điều kiện sau:
(5.1) Điều kiện bán, mua tài sản gắn liền với đất được Nhà nước cho thuê thu tiền thuê đất hàng năm
- Hộ gia đình, cá nhân, người Việt Nam định cư ở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(5.2) Điều kiện nhận chuyển nhượng, nhận tặng cho quyền sử dụng đất: 
+ Hộ gia đình, cá nhân, cộng đồng dân cư, người Việt Nam định cư ở nước ngoài không được nhận chuyển nhượng, nhận tặng cho quyền sử dụng đất đối với trường hợp mà pháp luật không cho phép chuyển nhượng, tặng cho quyền sử dụng đất.
+ Hộ gia đình, cá nhân không trực tiếp sản xuất nông nghiệp không được nhận chuyển nhượng, nhận tặng cho quyền sử dụng đất trồng lúa.
+ Hộ gia đình, cá nhân không được nhận chuyển nhượng, nhận tặng cho quyền sử dụng đất ở, đất nông nghiệp trong khu vực rừng phòng hộ, trong phân khu bảo vệ nghiêm ngặt, phân khu phục hồi sinh thái thuộc rừng đặc dụng, nếu không sinh sống trong khu vực rừng phòng hộ, rừng đặc dụng đó.
(5.3) Điều kiện hộ gia đình, cá nhân chuyển nhượng, tặng cho quyền sử dụng đất:
+ Hộ gia đình, cá nhân đang sinh sống xen kẽ trong phân khu bảo vệ nghiêm ngặt, phân khu phục hồi sinh thái thuộc rừng đặc dụng nhưng chưa có điều kiện chuyển ra khỏi phân khu đó thì chỉ được chuyển nhượng, tặng cho quyền sử dụng đất ở, đất rừng kết hợp sản xuất nông nghiệp, lâm nghiệp, nuôi trồng thủy sản cho hộ gia đình, cá nhân sinh sống trong phân khu đó.
+ Hộ gia đình, cá nhân được Nhà nước giao đất ở, đất sản xuất nông nghiệp trong khu vực rừng phòng hộ thì chỉ được chuyển nhượng, tặng cho quyền sử dụng đất ở, đất sản xuất nông nghiệp cho hộ gia đình, cá nhân đang sinh sống trong khu vực rừng phòng hộ đó.
+ Hộ gia đình, cá nhân là dân tộc thiểu số sử dụng đất do Nhà nước giao đất theo chính sách hỗ trợ của Nhà nước thì được chuyển nhượng, tặng cho quyền sử dụng đất sau 10 năm, kể từ ngày có quyết định giao đất.
(5.4) Hộ gia đình, cá nhân được nhận chuyển nhượng, nhận góp vốn, thuê quyền sử dụng đất nông nghiệp để thực hiện dự án đầu tư sản xuất, kinh doanh phi nông nghiệp khi có đủ các điều kiện sau đây: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(5.5)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Các điều kiện khác theo quy định về pháp luật về quy hoạch đô thị, xây dựng, phát triển đô thị, kinh doanh bất động sản và nhà ở;
. Chủ đầu tư dự án xây dựng kinh doanh nhà ở để bán hoặc để bán kết hợp cho thuê được chuyển nhượng quyền sử dụng đất dưới hình thức phân lô, bán nền tại các khu vực không nằm trong địa bàn các quận nội thành của các đô thị loại đặc biệt;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Ủy ban nhân dân cấp tỉnh có trách nhiệm tổ chức công bố công khai các khu vực được thực hiện dự án xây dựng kinh doanh nhà ở để bán hoặc để bán kết hợp cho thuê được chuyển nhượng quyền sử dụng đất dưới hình thức phân lô, bán nền trước khi tổ chức thực hiện các dự án đầu tư.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(5.6) Hộ gia đình, cá nhân nhận chuyển nhượng quyền sử dụng đất để tự xây dựng nhà ở phải thực hiện việc xây dựng nhà ở theo đúng giấy phép xây dựng, tuân thủ quy hoạch chi tiết và thiết kế đô thị đã được phê duyệt.
(5.7) Tổ chức kinh tế nhận góp vốn bằng quyền sử dụng đất của hộ gia đình, cá nhân trong các trường hợp sau đây:
Đất của hộ gia đình, cá nhân góp vốn mà không phải là đất được Nhà nước cho thuê trả tiền thuê đất hàng năm.
(5.8) Thửa đất nông nghiệp chuyển đổi phải trong cùng một xã, phường, thị trấn.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2026-05-14T15:24:16Z</dcterms:created>
  <dc:creator>Apache POI</dc:creator>
</cp:coreProperties>
</file>