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đầu tư đổi mới thiết bị, công nghệ, đầu tư sản xuất thuốc lá xuất khẩu, gia công thuốc lá xuất khẩu, di chuyển địa điểm theo quy hoạch; đầu tư chế biến nguyên liệu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có Giấy phép sản xuất sản phẩm thuốc lá, Giấy phép chế biến nguyên liệu thuốc lá gửi văn bản và dự án đầu tư đề nghị chấp thuận chủ trương đầu tư đến Ủy ban nhân dân cấp tỉnh.
- Trong thời gian 15 ngày làm việc kể từ ngày nhận đủ hồ sơ hợp lệ của doanh nghiệp, Ủy ban nhân dân cấp tỉnh có văn bản trả lời. Trường hợp chưa đủ hồ sơ hợp lệ, trong vòng 07 ngày làm việc kể từ ngày tiếp nhận hồ sơ của doanh nghiệp, Ủy ban nhân dân cấp tỉnh sẽ có văn bản yêu cầu doanh nghiệp bổ sung. Trường hợp doanh nghiệp không đáp ứng được điều kiện theo quy định, Ủy ban nhân dân cấp tỉnh sẽ có văn bản trả lời từ chối cấp phép và nêu rõ lý do;
- Sau khi có văn bản chấp thuận của Ủy ban nhân dân cấp tỉnh, doanh nghiệp triển khai thực hiện đầu tư theo trình tự và thủ tục về đầu tư và xây dựng cơ bản theo quy định của pháp luật;
- Doanh nghiệp phải báo cáo Bộ Công Thương, Ủy ban nhân dân cấp tỉnh kết quả xử lý máy móc thiết bị chuyên ngành thuốc lá đã thay thế trong quá trình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Số lượng bộ hồ sơ: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đầu tư đổi mới thiết bị, công nghệ; đầu tư sản xuất thuốc lá xuất khẩu, gia công thuốc lá xuất khẩu; di chuyển địa điểm theo quy hoạch; đầu tư chế biến nguyên liệu thuốc lá theo mẫu Phụ lục 2 Thông tư số 43/2023/TT-BCT</w:t>
            </w:r>
          </w:p>
        </w:tc>
        <w:tc>
          <w:p/>
          <w:p>
            <w:pPr>
              <w:spacing w:after="0" w:before="0" w:lineRule="auto" w:line="276"/>
              <w:jc w:val="left"/>
            </w:pPr>
            <w:r>
              <w:rPr>
                <w:rFonts w:ascii="Times New Roman" w:hAnsi="Times New Roman" w:cs="Times New Roman" w:eastAsia="Times New Roman"/>
                <w:b w:val="false"/>
                <w:sz w:val="26"/>
              </w:rPr>
              <w:t>Mau15.docx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chế biến nguyên liệu thuốc lá, Giấy phép sản xuất sản phẩm thuốc lá.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(dự án) đầu tư theo quy định hiện hành của pháp luật về đầu tư và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quy trình sản xuất, cơ sở vật chất (nhà xưởng), máy móc thiết bị (Bảng kê danh mục máy móc, thiết bị chuyên ngành đồng bộ tách cọng thuốc lá hoặc chế biến ra sợi thuốc lá, thuốc lá tấm và các nguyên liệu thay thế khác dùng để sản xuất ra các sản phẩm thuốc lá, thiết bị đo lường, kiểm tra chất lượng…), phù hợp với sản phẩm và quy mô sản xuất của dự án; công suất sản xuất; sản lượng sản xuất từng loại nguyên liệu thuốc lá; phạm vi và mục tiêu hoạt động; phương án đầu tư máy móc thiết bị; phương án đảm bảo vệ sinh, môi trường, phương án phòng cháy chữa cháy; hiệu quả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đầu tư đổi mới thiết bị, công nghệ, đầu tư sản xuất thuốc lá xuất khẩu, gia công thuốc lá xuất khẩu; đầu tư chế biến nguyên liệu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08-01-2018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43/2023/TT-BCT</w:t>
            </w:r>
          </w:p>
        </w:tc>
        <w:tc>
          <w:p/>
          <w:p>
            <w:pPr>
              <w:spacing w:after="0" w:before="0" w:lineRule="auto" w:line="276"/>
              <w:jc w:val="left"/>
            </w:pPr>
            <w:r>
              <w:rPr>
                <w:rFonts w:ascii="Times New Roman" w:hAnsi="Times New Roman" w:cs="Times New Roman" w:eastAsia="Times New Roman"/>
                <w:b w:val="false"/>
                <w:sz w:val="26"/>
              </w:rPr>
              <w:t>Thông tư số 43/2023/TT_BCT</w:t>
            </w:r>
          </w:p>
        </w:tc>
        <w:tc>
          <w:p/>
          <w:p>
            <w:pPr>
              <w:spacing w:after="0" w:before="0" w:lineRule="auto" w:line="276"/>
              <w:jc w:val="left"/>
            </w:pPr>
            <w:r>
              <w:rPr>
                <w:rFonts w:ascii="Times New Roman" w:hAnsi="Times New Roman" w:cs="Times New Roman" w:eastAsia="Times New Roman"/>
                <w:b w:val="false"/>
                <w:sz w:val="26"/>
              </w:rPr>
              <w:t>28-12-2023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Không đầu tư xây mới, đầu tư mở rộng quy mô, nâng cao công suất của các cơ sở sản xuất sản phẩm thuốc lá để tiêu thụ trong nước vượt quá tổng năng lực sản xuất của toàn ngành thuốc lá được Bộ Công Thương xác định theo quy định tại Điều 21 Nghị định số 67/2013/NĐ-CP ngày 27 tháng 6 năm 2013 của Chính phủ quy định chi tiết một số điều và biện pháp thi hành Luật Phòng, chống tác hại của thuốc lá về kinh doanh thuốc lá;
- Việc đầu tư máy móc thiết bị, công nghệ sản xuất thuốc lá phải phù hợp với quy mô và kế hoạch sản xuất của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Công nghiệp tiêu dùng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2026-05-27T18:48:31Z</dcterms:created>
  <dc:creator>Apache POI</dc:creator>
</cp:coreProperties>
</file>