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Tra soát, điều chỉnh thông tin thu, nộp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phát hiện thông tin đã ghi nhận trong hệ thống ứng dụng quản lý thuế của ngành thuế do cơ quan thuế cung cấp định kỳ theo quy định có sai khác với thông tin theo dõi của người nộp thuế hoặc phát hiện thông tin đã khai trên chứng từ nộp ngân sách nhà nước không chính xác gửi hồ sơ đề nghị tra soát đến cơ quan thuế.
Trường hợp NNT gửi hồ sơ qua giao dịch điện tử: NNT truy cập vào Cổng thông tin điện tử mà NNT lựa chọn ( Cổng dịch vụ công quốc gia theo quy định về thực hiện cơ chế một cửa, một cửa liên thông trong giải quyết thủ tục hành chính và đã được kết nối với Cổng thông tin điện tử của Cục Thuế (sau đây gọi là Cổng thông tin điện tử của cơ quan nhà nước có thẩm quyền)/Cổng thông tin của tổ chức cung cấp dịch vụ T-VAN)/Cổng thông tin điện tử của Cục Thuế (trường hợp TTHC đã toàn trình nhưng chưa tích hợp lên cổng DVC quốc gia) để lập hồ sơ khai và các phụ lục đính kèm theo quy định dưới dạng điện tử (nếu có), ký điện tử và gửi đến cơ quan thuế qua Cổng thông tin điện tử mà NNT lựa chọn.</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TTPVHCC cấp tỉnh, xã hoặc hồ sơ được gửi qua dịch vụ bưu chính công ích: cơ quan thuế thực hiện tiếp nhận hồ sơ theo quy định.
++ Trường hợp hồ sơ được nộp đến cơ quan thuế thông qua giao dịch điện tử, việc tiếp nhận, kiểm tra, chấp nhận, giải quyết hồ sơ thông qua hệ thống xử lý dữ liệu điện tử của cơ quan thuế:
+++ Tiếp nhận hồ sơ: Cổng thông tin điện tử của Cục Thuế gửi thông báo tiếp nhận hoặc thông báo lý do không tiếp nhận hồ sơ cho người nộp thuế qua Cổng thông tin điện tử mà người nộp thuế lựa chọn lập và gửi hồ sơ (Cổng thông tin điện tử của Cục Thuế/Cổng thông tin điện tử của cơ quan nhà nước có thẩm quyền hoặc Cổng thông tin của tổ chức cung cấp dịch vụ T-VAN) chậm nhất 15 phút kể từ khi nhận được hồ sơ điện tử của người nộp thuế.
+++ Kiểm tra, giải quyết hồ sơ: Cơ quan thuế thực hiện kiểm tra, giải quyết hồ sơ của NNT theo quy định của Luật Quản lý thuế và các văn bản hướng dẫn thi hành: Cơ quan thuế gửi Thông báo chấp nhận/không chấp nhận hồ sơ đề nghị tra soát cho người nộp thuế qua Cổng thông tin điện tử mà người nộp thuế lựa chọn lập và gửi hồ sơ (Cổng thông tin điện tử của Ccục Thuế/Cổng thông tin điện tử của cơ quan nhà nước có thẩm quyền hoặc Cổng thông tin của tổ chức cung cấp dịch vụ T-VAN) trong thời hạn 01 (một) ngày làm việc kể từ ngày gửi Thông báo tiếp nhận hồ sơ đề nghị tra soát điện tử.</w:t>
      </w:r>
    </w:p>
    <w:p>
      <w:pPr>
        <w:spacing w:after="0" w:before="0" w:lineRule="auto" w:line="276"/>
        <w:jc w:val="both"/>
      </w:pPr>
      <w:r>
        <w:rPr>
          <w:rFonts w:ascii="Times New Roman" w:hAnsi="Times New Roman" w:cs="Times New Roman" w:eastAsia="Times New Roman"/>
          <w:b w:val="false"/>
          <w:sz w:val="26"/>
        </w:rPr>
        <w:t>+ Bước 3. Cơ quan thuế xử lý hồ sơ đề nghị tra soát
Cơ quan thuế thực hiện đối chiếu thông tin đề nghị tra soát của người nộp thuế với dữ liệu trên hệ thống ứng dụng quản lý thuế. Trường hợp thông tin theo dõi thực hiện nghĩa vụ thuế của người nộp thuế chưa đủ thông tin thì Thông báo yêu cầu bổ sung thông tin theo mẫu 01/TB-BSTT-NNT ban hành kèm theo Nghị định số 126/2020/NĐ-CP ngày 19/10/2020 của Chính phủ quy định chi tiết một số điều của Luật Quản lý thuế để người nộp thuế giải trình, bổ sung thông tin, tài liệu. Kể từ ngày nhận được đủ hồ sơ đề nghị tra soát của NNT:
++ Trường hợp thông tin theo dõi thực hiện nghĩa vụ thuế của NNT trên hệ thống ứng dụng quản lý thuế có sai sót so với căn cứ theo dõi nghĩa vụ thuế của NNT thì cơ quan thuế thực hiện điều chỉnh thông tin trên hệ thống theo đúng căn cứ theo dõi nghĩa vụ thuế của NNT.
++ Trường hợp thông tin theo dõi thực hiện nghĩa vụ thuế của NNT là chính xác với căn cứ theo dõi nghĩa vụ thuế thì cơ quan thuế gửi thông báo không điều chỉnh cho NNT được biết.
++ Trường hợp nội dung đề nghị điều chỉnh chứng từ của NNT đáp ứng đủ các điểu kiện để điều chỉnh thông tin theo quy định thì cơ quan thuế lập Văn bản đề nghị điểu chỉnh thu NSNN gửi Kho bạc Nhà nước để đề nghị điều chỉnh. Căn cứ thông tin chứng từ điểu chỉnh của Kho bạc Nhà nước gửi đến qua Cổng thông tin điện tử của Cục Thuế, cơ quan thuế thực hiện hạch toán theo thông tin điều chỉnh của Kho bạc Nhà nước, điều chỉnh số tiền chậm nộp tăng hoặc giảm phát sinh của khoản điểu chỉnh (nếu có). Đồng thời, gửi thông báo giải quyết văn bản đề nghị tra soát cho người nộp thuế. 
++ Trường hợp nội dung đề nghị điều chỉnh chứng từ của người nộp thuế không đáp ứng đủ điều kiện thì cơ quan thuế gửi thông báo không điều chỉnh, ghi rõ lý do cho người nộp thuế biết.</w:t>
      </w:r>
    </w:p>
    <w:p>
      <w:pPr>
        <w:spacing w:after="0" w:before="0" w:lineRule="auto" w:line="276"/>
        <w:jc w:val="both"/>
      </w:pPr>
      <w:r>
        <w:rPr>
          <w:rFonts w:ascii="Times New Roman" w:hAnsi="Times New Roman" w:cs="Times New Roman" w:eastAsia="Times New Roman"/>
          <w:b w:val="false"/>
          <w:sz w:val="26"/>
        </w:rPr>
        <w:t>+ Bước 4. Cơ quan thuế trả kết quả xử lý hồ sơ đề nghị tra soát
Cơ quan thuế ban hành Thông báo về việc điều chỉnh/không điều chỉnh thông tin đề nghị tra soát mẫu 01/TB-TS ban hành kèm theo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(ba) ngày làm việc kể từ ngày nhận được đủ hồ sơ đề nghị tra soát của người nộp thuế đối với trường hợp người nộp thuế phát hiện thông tin đã ghi nhận trong hệ thống ứng dụng quản lý thuế của ngành thuế do cơ quan thuế cung cấp định kỳ theo quy định có sai khác với thông tin theo dõi của người nộp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+ 05 (năm) ngày làm việc kể từ ngày nhận được đủ hồ sơ đề nghị tra soát của người nộp thuế đối với trường hợp người nộp thuế phát hiện thông tin đã khai trên chứng từ nộp ngân sách nhà nước không chính xác.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(ba) ngày làm việc kể từ ngày nhận được đủ hồ sơ đề nghị tra soát của người nộp thuế đối với trường hợp người nộp thuế phát hiện thông tin đã ghi nhận trong hệ thống ứng dụng quản lý thuế của ngành thuế do cơ quan thuế cung cấp định kỳ theo quy định có sai khác với thông tin theo dõi của người nộp thuế
Trực tuyến: Qua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+ 05 (năm) ngày làm việc kể từ ngày nhận được đủ hồ sơ đề nghị tra soát của người nộp thuế đối với trường hợp người nộp thuế phát hiện thông tin đã khai trên chứng từ nộp ngân sách nhà nước không chính xác.
Trực tuyến: Qua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(ba) ngày làm việc kể từ ngày nhận được đủ hồ sơ đề nghị tra soát của người nộp thuế đối với trường hợp người nộp thuế phát hiện thông tin đã ghi nhận trong hệ thống ứng dụng quản lý thuế của ngành thuế do cơ quan thuế cung cấp định kỳ theo quy định có sai khác với thông tin theo dõi của người nộp thuế
Thông qua dịch vụ bưu chính công ích theo quy định của Thủ tướng Chính phủ, qua thuê dịch vụ của doanh nghiệp, cá nhân hoặc qua ủy quyền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+ 05 (năm) ngày làm việc kể từ ngày nhận được đủ hồ sơ đề nghị tra soát của người nộp thuế đối với trường hợp người nộp thuế phát hiện thông tin đã khai trên chứng từ nộp ngân sách nhà nước không chính xác.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tra soát theo mẫu số 01/TS</w:t>
            </w:r>
          </w:p>
        </w:tc>
        <w:tc>
          <w:p/>
          <w:p>
            <w:pPr>
              <w:spacing w:after="0" w:before="0" w:lineRule="auto" w:line="276"/>
              <w:jc w:val="left"/>
            </w:pPr>
            <w:r>
              <w:rPr>
                <w:rFonts w:ascii="Times New Roman" w:hAnsi="Times New Roman" w:cs="Times New Roman" w:eastAsia="Times New Roman"/>
                <w:b w:val="false"/>
                <w:sz w:val="26"/>
              </w:rPr>
              <w:t>Mẫu 01.TS.docx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(nếu có): Bản sao chứng từ nộp ngân sách nhà nước của người nộp thuế hoặc bản sao các quyết định, thông báo, chứng từ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điều chỉnh/không điều chỉnh thông tin đề nghị tra soát theo mẫu 01TB-TS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2026-05-19T12:37:18Z</dcterms:created>
  <dc:creator>Apache POI</dc:creator>
</cp:coreProperties>
</file>